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AC" w:rsidRDefault="000813AC" w:rsidP="00A7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813AC" w:rsidSect="00A735F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0813A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-511175</wp:posOffset>
            </wp:positionV>
            <wp:extent cx="7058025" cy="7400925"/>
            <wp:effectExtent l="19050" t="0" r="9525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5F0" w:rsidRPr="00A735F0" w:rsidRDefault="00A735F0" w:rsidP="00A7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735F0" w:rsidRDefault="00A735F0" w:rsidP="00A7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0EE" w:rsidRPr="00A735F0">
        <w:rPr>
          <w:rFonts w:ascii="Times New Roman" w:hAnsi="Times New Roman" w:cs="Times New Roman"/>
          <w:sz w:val="28"/>
          <w:szCs w:val="28"/>
        </w:rPr>
        <w:t>При организации перехода школ в эффективный режим работы важно определить стратегию выхода из неэффективного режима работы. К таким стратегиям относят: образовательные (педагогические) стратегии, обеспечивающие повышение результатов обучения; применение программ перехода в эффективный режим работы (программ улучшения), комплексных, интенсивных и ограниченных по срокам реализации. В качестве основных направлений (приоритетов) программ перехода рассматриваются изменения в качестве управления, в качестве преподавания и качестве создания образовательной среды, что повлечет за собой изменения в качестве образования в целом, качестве достижения необходимых образовательных результатов.</w:t>
      </w:r>
    </w:p>
    <w:p w:rsidR="002020EE" w:rsidRPr="00E511F8" w:rsidRDefault="00E511F8" w:rsidP="00A7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F0">
        <w:rPr>
          <w:rFonts w:ascii="Times New Roman" w:hAnsi="Times New Roman" w:cs="Times New Roman"/>
          <w:sz w:val="28"/>
          <w:szCs w:val="28"/>
        </w:rPr>
        <w:t xml:space="preserve"> </w:t>
      </w:r>
      <w:r w:rsidR="002020EE" w:rsidRPr="00A735F0">
        <w:rPr>
          <w:rFonts w:ascii="Times New Roman" w:hAnsi="Times New Roman" w:cs="Times New Roman"/>
          <w:sz w:val="28"/>
          <w:szCs w:val="28"/>
        </w:rPr>
        <w:t>Программа развития ШНОР, предусматривающая перевод</w:t>
      </w:r>
      <w:r w:rsidRPr="00A735F0">
        <w:rPr>
          <w:rFonts w:ascii="Times New Roman" w:hAnsi="Times New Roman" w:cs="Times New Roman"/>
          <w:sz w:val="28"/>
          <w:szCs w:val="28"/>
        </w:rPr>
        <w:t xml:space="preserve"> </w:t>
      </w:r>
      <w:r w:rsidR="002020EE" w:rsidRPr="00A735F0">
        <w:rPr>
          <w:rFonts w:ascii="Times New Roman" w:hAnsi="Times New Roman" w:cs="Times New Roman"/>
          <w:sz w:val="28"/>
          <w:szCs w:val="28"/>
        </w:rPr>
        <w:t>образовательной организации в эффективный режим функционирования,</w:t>
      </w:r>
      <w:r w:rsidRPr="00A735F0">
        <w:rPr>
          <w:rFonts w:ascii="Times New Roman" w:hAnsi="Times New Roman" w:cs="Times New Roman"/>
          <w:sz w:val="28"/>
          <w:szCs w:val="28"/>
        </w:rPr>
        <w:t xml:space="preserve"> </w:t>
      </w:r>
      <w:r w:rsidR="002020EE" w:rsidRPr="00A735F0">
        <w:rPr>
          <w:rFonts w:ascii="Times New Roman" w:hAnsi="Times New Roman" w:cs="Times New Roman"/>
          <w:sz w:val="28"/>
          <w:szCs w:val="28"/>
        </w:rPr>
        <w:t>отличается от Программы развития школы тем, что происходит переход</w:t>
      </w:r>
      <w:r w:rsidRPr="00A735F0">
        <w:rPr>
          <w:rFonts w:ascii="Times New Roman" w:hAnsi="Times New Roman" w:cs="Times New Roman"/>
          <w:sz w:val="28"/>
          <w:szCs w:val="28"/>
        </w:rPr>
        <w:t xml:space="preserve"> </w:t>
      </w:r>
      <w:r w:rsidR="002020EE" w:rsidRPr="00A735F0">
        <w:rPr>
          <w:rFonts w:ascii="Times New Roman" w:hAnsi="Times New Roman" w:cs="Times New Roman"/>
          <w:sz w:val="28"/>
          <w:szCs w:val="28"/>
        </w:rPr>
        <w:t>образовательной организации в качественно новое состояние за счёт</w:t>
      </w:r>
      <w:r w:rsidRPr="00A735F0">
        <w:rPr>
          <w:rFonts w:ascii="Times New Roman" w:hAnsi="Times New Roman" w:cs="Times New Roman"/>
          <w:sz w:val="28"/>
          <w:szCs w:val="28"/>
        </w:rPr>
        <w:t xml:space="preserve"> </w:t>
      </w:r>
      <w:r w:rsidR="002020EE" w:rsidRPr="00A735F0">
        <w:rPr>
          <w:rFonts w:ascii="Times New Roman" w:hAnsi="Times New Roman" w:cs="Times New Roman"/>
          <w:sz w:val="28"/>
          <w:szCs w:val="28"/>
        </w:rPr>
        <w:t>развития её внутреннего потенциала, а не за счёт притока внешних ресурсов.</w:t>
      </w:r>
    </w:p>
    <w:p w:rsidR="002502AB" w:rsidRDefault="00E511F8" w:rsidP="00E51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0EE" w:rsidRPr="002502AB" w:rsidRDefault="002502AB" w:rsidP="00E51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Паспорт прог</w:t>
      </w:r>
      <w:r w:rsidRPr="002502AB">
        <w:rPr>
          <w:rFonts w:ascii="Times New Roman" w:hAnsi="Times New Roman" w:cs="Times New Roman"/>
          <w:b/>
          <w:sz w:val="28"/>
          <w:szCs w:val="28"/>
        </w:rPr>
        <w:t>раммы</w:t>
      </w:r>
    </w:p>
    <w:p w:rsidR="00E511F8" w:rsidRPr="002502AB" w:rsidRDefault="00E511F8" w:rsidP="00E51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11F8" w:rsidTr="00E511F8">
        <w:tc>
          <w:tcPr>
            <w:tcW w:w="4785" w:type="dxa"/>
          </w:tcPr>
          <w:p w:rsidR="00E511F8" w:rsidRPr="002502AB" w:rsidRDefault="00E511F8" w:rsidP="00E5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4786" w:type="dxa"/>
          </w:tcPr>
          <w:p w:rsidR="00E511F8" w:rsidRPr="00E511F8" w:rsidRDefault="00E511F8" w:rsidP="00E5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F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E511F8" w:rsidRPr="00E511F8" w:rsidRDefault="00E511F8" w:rsidP="00E5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F8">
              <w:rPr>
                <w:rFonts w:ascii="Times New Roman" w:hAnsi="Times New Roman" w:cs="Times New Roman"/>
                <w:sz w:val="28"/>
                <w:szCs w:val="28"/>
              </w:rPr>
              <w:t>перевода МБОУ Григорьевской сош  (ШНОР) в эффективный режим работы</w:t>
            </w:r>
          </w:p>
          <w:p w:rsidR="00E511F8" w:rsidRDefault="00E511F8" w:rsidP="000B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1F8" w:rsidTr="00E511F8">
        <w:tc>
          <w:tcPr>
            <w:tcW w:w="4785" w:type="dxa"/>
          </w:tcPr>
          <w:p w:rsidR="00E511F8" w:rsidRPr="002502AB" w:rsidRDefault="00E511F8" w:rsidP="00E5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Идея Программы</w:t>
            </w:r>
          </w:p>
        </w:tc>
        <w:tc>
          <w:tcPr>
            <w:tcW w:w="4786" w:type="dxa"/>
          </w:tcPr>
          <w:p w:rsidR="00E511F8" w:rsidRPr="00E511F8" w:rsidRDefault="00E511F8" w:rsidP="00E511F8">
            <w:pPr>
              <w:widowControl w:val="0"/>
              <w:autoSpaceDE w:val="0"/>
              <w:autoSpaceDN w:val="0"/>
              <w:adjustRightInd w:val="0"/>
              <w:spacing w:line="315" w:lineRule="exact"/>
              <w:ind w:left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образования, создание среды, в которой все дети, вне зависимости от того, каковы их способности и проблемы</w:t>
            </w:r>
          </w:p>
          <w:p w:rsidR="00E511F8" w:rsidRDefault="00E511F8" w:rsidP="00E51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(включая проблемы семьи), получат возможности для максимальных достижений и благополучного развития</w:t>
            </w:r>
          </w:p>
        </w:tc>
      </w:tr>
      <w:tr w:rsidR="002502AB" w:rsidTr="00E511F8">
        <w:tc>
          <w:tcPr>
            <w:tcW w:w="4785" w:type="dxa"/>
          </w:tcPr>
          <w:p w:rsidR="002502AB" w:rsidRPr="002502AB" w:rsidRDefault="002502AB" w:rsidP="00E511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786" w:type="dxa"/>
          </w:tcPr>
          <w:p w:rsidR="002502AB" w:rsidRPr="002502AB" w:rsidRDefault="002502AB" w:rsidP="00E511F8">
            <w:pPr>
              <w:widowControl w:val="0"/>
              <w:autoSpaceDE w:val="0"/>
              <w:autoSpaceDN w:val="0"/>
              <w:adjustRightInd w:val="0"/>
              <w:spacing w:line="315" w:lineRule="exact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образовательных результатов обучающихся школы</w:t>
            </w:r>
          </w:p>
        </w:tc>
      </w:tr>
      <w:tr w:rsidR="002502AB" w:rsidTr="00E511F8">
        <w:tc>
          <w:tcPr>
            <w:tcW w:w="4785" w:type="dxa"/>
          </w:tcPr>
          <w:p w:rsidR="002502AB" w:rsidRPr="002502AB" w:rsidRDefault="002502AB" w:rsidP="00E511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2502AB" w:rsidRPr="002502AB" w:rsidRDefault="002502AB" w:rsidP="002502A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качества преподавания;</w:t>
            </w:r>
          </w:p>
          <w:p w:rsidR="002502AB" w:rsidRPr="002502AB" w:rsidRDefault="002502AB" w:rsidP="002502AB">
            <w:pPr>
              <w:widowControl w:val="0"/>
              <w:autoSpaceDE w:val="0"/>
              <w:autoSpaceDN w:val="0"/>
              <w:adjustRightInd w:val="0"/>
              <w:spacing w:line="310" w:lineRule="exact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школьной образовательной среды, ориентированной на высокие результаты;</w:t>
            </w:r>
          </w:p>
          <w:p w:rsidR="002502AB" w:rsidRPr="002502AB" w:rsidRDefault="002502AB" w:rsidP="002502AB">
            <w:pPr>
              <w:widowControl w:val="0"/>
              <w:autoSpaceDE w:val="0"/>
              <w:autoSpaceDN w:val="0"/>
              <w:adjustRightInd w:val="0"/>
              <w:spacing w:line="307" w:lineRule="exact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 взаимодействие с внешней средой;</w:t>
            </w:r>
          </w:p>
          <w:p w:rsidR="002502AB" w:rsidRPr="00E511F8" w:rsidRDefault="002502AB" w:rsidP="002502AB">
            <w:pPr>
              <w:widowControl w:val="0"/>
              <w:autoSpaceDE w:val="0"/>
              <w:autoSpaceDN w:val="0"/>
              <w:adjustRightInd w:val="0"/>
              <w:spacing w:line="315" w:lineRule="exact"/>
              <w:ind w:left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качества управления</w:t>
            </w:r>
          </w:p>
        </w:tc>
      </w:tr>
      <w:tr w:rsidR="00E511F8" w:rsidTr="00E511F8">
        <w:tc>
          <w:tcPr>
            <w:tcW w:w="4785" w:type="dxa"/>
          </w:tcPr>
          <w:p w:rsidR="00E511F8" w:rsidRPr="002502AB" w:rsidRDefault="00E511F8" w:rsidP="00E51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 и участники программы</w:t>
            </w:r>
          </w:p>
        </w:tc>
        <w:tc>
          <w:tcPr>
            <w:tcW w:w="4786" w:type="dxa"/>
          </w:tcPr>
          <w:p w:rsidR="00EC6D2D" w:rsidRPr="002502AB" w:rsidRDefault="00E511F8" w:rsidP="00E511F8">
            <w:pPr>
              <w:widowControl w:val="0"/>
              <w:autoSpaceDE w:val="0"/>
              <w:autoSpaceDN w:val="0"/>
              <w:adjustRightInd w:val="0"/>
              <w:spacing w:line="290" w:lineRule="exact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Педагогический коллектив </w:t>
            </w:r>
            <w:r w:rsidR="00EC6D2D"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чел.</w:t>
            </w: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11F8" w:rsidRPr="002502AB" w:rsidRDefault="00E511F8" w:rsidP="00E511F8">
            <w:pPr>
              <w:widowControl w:val="0"/>
              <w:autoSpaceDE w:val="0"/>
              <w:autoSpaceDN w:val="0"/>
              <w:adjustRightInd w:val="0"/>
              <w:spacing w:line="290" w:lineRule="exact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составе:</w:t>
            </w:r>
          </w:p>
          <w:p w:rsidR="00E511F8" w:rsidRPr="002502AB" w:rsidRDefault="00E511F8" w:rsidP="00E511F8">
            <w:pPr>
              <w:widowControl w:val="0"/>
              <w:autoSpaceDE w:val="0"/>
              <w:autoSpaceDN w:val="0"/>
              <w:adjustRightInd w:val="0"/>
              <w:spacing w:line="309" w:lineRule="exact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E511F8" w:rsidRPr="002502AB" w:rsidRDefault="00E511F8" w:rsidP="00E511F8">
            <w:pPr>
              <w:widowControl w:val="0"/>
              <w:autoSpaceDE w:val="0"/>
              <w:autoSpaceDN w:val="0"/>
              <w:adjustRightInd w:val="0"/>
              <w:spacing w:line="307" w:lineRule="exact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</w:t>
            </w:r>
          </w:p>
          <w:p w:rsidR="00E511F8" w:rsidRPr="002502AB" w:rsidRDefault="00E511F8" w:rsidP="00E511F8">
            <w:pPr>
              <w:widowControl w:val="0"/>
              <w:autoSpaceDE w:val="0"/>
              <w:autoSpaceDN w:val="0"/>
              <w:adjustRightInd w:val="0"/>
              <w:spacing w:line="309" w:lineRule="exact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E511F8" w:rsidRPr="002502AB" w:rsidRDefault="00E511F8" w:rsidP="00E511F8">
            <w:pPr>
              <w:widowControl w:val="0"/>
              <w:autoSpaceDE w:val="0"/>
              <w:autoSpaceDN w:val="0"/>
              <w:adjustRightInd w:val="0"/>
              <w:spacing w:line="307" w:lineRule="exact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E511F8" w:rsidRPr="002502AB" w:rsidRDefault="00E511F8" w:rsidP="00E511F8">
            <w:pPr>
              <w:widowControl w:val="0"/>
              <w:autoSpaceDE w:val="0"/>
              <w:autoSpaceDN w:val="0"/>
              <w:adjustRightInd w:val="0"/>
              <w:spacing w:line="309" w:lineRule="exact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E511F8" w:rsidRPr="002502AB" w:rsidRDefault="00E511F8" w:rsidP="00E511F8">
            <w:pPr>
              <w:widowControl w:val="0"/>
              <w:autoSpaceDE w:val="0"/>
              <w:autoSpaceDN w:val="0"/>
              <w:adjustRightInd w:val="0"/>
              <w:spacing w:line="307" w:lineRule="exact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  <w:p w:rsidR="00E511F8" w:rsidRPr="002502AB" w:rsidRDefault="00E511F8" w:rsidP="00E511F8">
            <w:pPr>
              <w:widowControl w:val="0"/>
              <w:autoSpaceDE w:val="0"/>
              <w:autoSpaceDN w:val="0"/>
              <w:adjustRightInd w:val="0"/>
              <w:spacing w:line="309" w:lineRule="exact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E511F8" w:rsidRPr="002502AB" w:rsidRDefault="00E511F8" w:rsidP="00E511F8">
            <w:pPr>
              <w:widowControl w:val="0"/>
              <w:autoSpaceDE w:val="0"/>
              <w:autoSpaceDN w:val="0"/>
              <w:adjustRightInd w:val="0"/>
              <w:spacing w:line="309" w:lineRule="exact"/>
              <w:ind w:left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1-11 классов</w:t>
            </w:r>
          </w:p>
          <w:p w:rsidR="00E511F8" w:rsidRDefault="00E511F8" w:rsidP="00250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родители (законные представители) </w:t>
            </w:r>
            <w:proofErr w:type="gramStart"/>
            <w:r w:rsidRPr="00250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511F8" w:rsidTr="00E511F8">
        <w:tc>
          <w:tcPr>
            <w:tcW w:w="4785" w:type="dxa"/>
          </w:tcPr>
          <w:p w:rsidR="00E511F8" w:rsidRDefault="002502AB" w:rsidP="00250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4786" w:type="dxa"/>
          </w:tcPr>
          <w:p w:rsidR="002502AB" w:rsidRPr="002502AB" w:rsidRDefault="002502AB" w:rsidP="002502AB">
            <w:pPr>
              <w:widowControl w:val="0"/>
              <w:autoSpaceDE w:val="0"/>
              <w:autoSpaceDN w:val="0"/>
              <w:adjustRightInd w:val="0"/>
              <w:spacing w:line="480" w:lineRule="exact"/>
              <w:ind w:left="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502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Первый этап </w:t>
            </w:r>
            <w:proofErr w:type="gramStart"/>
            <w:r w:rsidRPr="002502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B12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  <w:r w:rsidR="00B12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2023г.</w:t>
            </w:r>
            <w:r w:rsidR="00B12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декабрь 2023г.</w:t>
            </w:r>
            <w:r w:rsidRPr="002502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 - аналитико-диагностический.</w:t>
            </w:r>
          </w:p>
          <w:p w:rsidR="002502AB" w:rsidRPr="002502AB" w:rsidRDefault="00B12D97" w:rsidP="002502AB">
            <w:pPr>
              <w:widowControl w:val="0"/>
              <w:autoSpaceDE w:val="0"/>
              <w:autoSpaceDN w:val="0"/>
              <w:adjustRightInd w:val="0"/>
              <w:spacing w:line="360" w:lineRule="exact"/>
              <w:ind w:left="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Второй этап (январь 2024г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 2024г.</w:t>
            </w:r>
            <w:r w:rsidR="002502AB" w:rsidRPr="002502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 - деятельностный.</w:t>
            </w:r>
          </w:p>
          <w:p w:rsidR="002502AB" w:rsidRPr="002502AB" w:rsidRDefault="00B12D97" w:rsidP="002502AB">
            <w:pPr>
              <w:widowControl w:val="0"/>
              <w:autoSpaceDE w:val="0"/>
              <w:autoSpaceDN w:val="0"/>
              <w:adjustRightInd w:val="0"/>
              <w:spacing w:line="360" w:lineRule="exact"/>
              <w:ind w:left="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Третий этап (сентябрь 2024 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декабрь 2024г.</w:t>
            </w:r>
            <w:r w:rsidR="002502AB" w:rsidRPr="002502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 - этап промежуточного контроля и коррекции.</w:t>
            </w:r>
          </w:p>
          <w:p w:rsidR="002502AB" w:rsidRPr="002502AB" w:rsidRDefault="00B12D97" w:rsidP="002502AB">
            <w:pPr>
              <w:widowControl w:val="0"/>
              <w:autoSpaceDE w:val="0"/>
              <w:autoSpaceDN w:val="0"/>
              <w:adjustRightInd w:val="0"/>
              <w:spacing w:line="360" w:lineRule="exact"/>
              <w:ind w:left="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2502AB" w:rsidRPr="002502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Четвертый завершающий этап 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январь 2025г.- май 2025 г.</w:t>
            </w:r>
            <w:r w:rsidR="002502AB" w:rsidRPr="002502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  <w:p w:rsidR="00E511F8" w:rsidRDefault="00E511F8" w:rsidP="00B12D97">
            <w:pPr>
              <w:widowControl w:val="0"/>
              <w:autoSpaceDE w:val="0"/>
              <w:autoSpaceDN w:val="0"/>
              <w:adjustRightInd w:val="0"/>
              <w:spacing w:line="357" w:lineRule="exact"/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1F8" w:rsidTr="00B12D97">
        <w:tc>
          <w:tcPr>
            <w:tcW w:w="4785" w:type="dxa"/>
          </w:tcPr>
          <w:p w:rsidR="00E511F8" w:rsidRPr="00B01990" w:rsidRDefault="00B01990" w:rsidP="00B12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99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B01990" w:rsidRPr="00B01990" w:rsidRDefault="00B01990" w:rsidP="00B01990">
            <w:pPr>
              <w:widowControl w:val="0"/>
              <w:autoSpaceDE w:val="0"/>
              <w:autoSpaceDN w:val="0"/>
              <w:adjustRightInd w:val="0"/>
              <w:ind w:left="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B0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успеваемости и качества знаний обучающихся;</w:t>
            </w:r>
          </w:p>
          <w:p w:rsidR="00B01990" w:rsidRPr="00B01990" w:rsidRDefault="00B01990" w:rsidP="00B01990">
            <w:pPr>
              <w:widowControl w:val="0"/>
              <w:autoSpaceDE w:val="0"/>
              <w:autoSpaceDN w:val="0"/>
              <w:adjustRightInd w:val="0"/>
              <w:spacing w:line="359" w:lineRule="exact"/>
              <w:ind w:left="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0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рост учебных и внеучебных достижений обучающихся;</w:t>
            </w:r>
          </w:p>
          <w:p w:rsidR="00B01990" w:rsidRPr="00B01990" w:rsidRDefault="00B01990" w:rsidP="00B01990">
            <w:pPr>
              <w:widowControl w:val="0"/>
              <w:autoSpaceDE w:val="0"/>
              <w:autoSpaceDN w:val="0"/>
              <w:adjustRightInd w:val="0"/>
              <w:spacing w:line="360" w:lineRule="exact"/>
              <w:ind w:left="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0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увеличение численности школьников, охваченных системой внутришкольного и </w:t>
            </w:r>
            <w:proofErr w:type="gramStart"/>
            <w:r w:rsidRPr="00B0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внешкольного</w:t>
            </w:r>
            <w:proofErr w:type="gramEnd"/>
          </w:p>
          <w:p w:rsidR="00B01990" w:rsidRPr="00B01990" w:rsidRDefault="00B01990" w:rsidP="00B0199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дополнительного образования;</w:t>
            </w:r>
          </w:p>
          <w:p w:rsidR="00B01990" w:rsidRPr="00B01990" w:rsidRDefault="00B01990" w:rsidP="00B01990">
            <w:pPr>
              <w:widowControl w:val="0"/>
              <w:autoSpaceDE w:val="0"/>
              <w:autoSpaceDN w:val="0"/>
              <w:adjustRightInd w:val="0"/>
              <w:spacing w:line="360" w:lineRule="exact"/>
              <w:ind w:left="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0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рост квалификации педагогов;</w:t>
            </w:r>
          </w:p>
          <w:p w:rsidR="00B01990" w:rsidRPr="00B01990" w:rsidRDefault="00B01990" w:rsidP="00B01990">
            <w:pPr>
              <w:widowControl w:val="0"/>
              <w:autoSpaceDE w:val="0"/>
              <w:autoSpaceDN w:val="0"/>
              <w:adjustRightInd w:val="0"/>
              <w:spacing w:line="357" w:lineRule="exact"/>
              <w:ind w:left="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0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расширение участия заинтересованных лиц в управлении школой;</w:t>
            </w:r>
          </w:p>
          <w:p w:rsidR="00E511F8" w:rsidRDefault="00B01990" w:rsidP="00B019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01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обновление учебной, материальной базы организации</w:t>
            </w:r>
          </w:p>
        </w:tc>
      </w:tr>
    </w:tbl>
    <w:p w:rsidR="00B01990" w:rsidRDefault="00B01990" w:rsidP="00B01990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7916E8">
        <w:rPr>
          <w:rFonts w:ascii="Times New Roman" w:hAnsi="Times New Roman" w:cs="Times New Roman"/>
          <w:b/>
          <w:sz w:val="28"/>
          <w:szCs w:val="28"/>
        </w:rPr>
        <w:t>актуального состояния образовательной системы</w:t>
      </w:r>
    </w:p>
    <w:p w:rsidR="007916E8" w:rsidRPr="00A358E5" w:rsidRDefault="007916E8" w:rsidP="00B01990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8E5">
        <w:rPr>
          <w:rFonts w:ascii="Times New Roman" w:hAnsi="Times New Roman" w:cs="Times New Roman"/>
          <w:sz w:val="28"/>
          <w:szCs w:val="28"/>
          <w:u w:val="single"/>
        </w:rPr>
        <w:t>Нормативно правовая база</w:t>
      </w:r>
      <w:r w:rsidR="00A358E5" w:rsidRPr="00A358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358E5" w:rsidRDefault="00A358E5" w:rsidP="00A358E5">
      <w:pPr>
        <w:pStyle w:val="Default"/>
        <w:rPr>
          <w:color w:val="auto"/>
        </w:rPr>
      </w:pPr>
    </w:p>
    <w:p w:rsidR="00A358E5" w:rsidRPr="00A358E5" w:rsidRDefault="00A358E5" w:rsidP="00A358E5">
      <w:pPr>
        <w:pStyle w:val="Default"/>
        <w:rPr>
          <w:sz w:val="28"/>
          <w:szCs w:val="28"/>
        </w:rPr>
      </w:pPr>
      <w:r w:rsidRPr="00A358E5">
        <w:rPr>
          <w:sz w:val="28"/>
          <w:szCs w:val="28"/>
        </w:rPr>
        <w:t xml:space="preserve">1. Федеральный закон «Об образовании в Российской Федерации» от 29.12.2012 № 273-ФЗ. </w:t>
      </w:r>
    </w:p>
    <w:p w:rsidR="00A358E5" w:rsidRPr="00A358E5" w:rsidRDefault="00A358E5" w:rsidP="00A358E5">
      <w:pPr>
        <w:pStyle w:val="Default"/>
        <w:rPr>
          <w:sz w:val="28"/>
          <w:szCs w:val="28"/>
        </w:rPr>
      </w:pPr>
      <w:r w:rsidRPr="00A358E5">
        <w:rPr>
          <w:sz w:val="28"/>
          <w:szCs w:val="28"/>
        </w:rPr>
        <w:t xml:space="preserve">2. Федеральные государственные образовательные стандарты начального общего, основного общего и среднего общего образования. </w:t>
      </w:r>
    </w:p>
    <w:p w:rsidR="00F50950" w:rsidRDefault="00A358E5" w:rsidP="00F50950">
      <w:pPr>
        <w:pStyle w:val="Default"/>
        <w:rPr>
          <w:sz w:val="28"/>
          <w:szCs w:val="28"/>
        </w:rPr>
      </w:pPr>
      <w:r w:rsidRPr="00A358E5">
        <w:rPr>
          <w:sz w:val="28"/>
          <w:szCs w:val="28"/>
        </w:rPr>
        <w:lastRenderedPageBreak/>
        <w:t>4. Концепция региональной системы  управления качеством образования Ростовской области (до 2025 года), утвержденной приказом минобразования Ростовской области от 20.12.2021г. №1132</w:t>
      </w:r>
    </w:p>
    <w:p w:rsidR="00F50950" w:rsidRPr="00860F06" w:rsidRDefault="00F50950" w:rsidP="00F50950">
      <w:pPr>
        <w:pStyle w:val="Default"/>
        <w:rPr>
          <w:sz w:val="28"/>
          <w:szCs w:val="28"/>
        </w:rPr>
      </w:pPr>
      <w:r w:rsidRPr="00F50950">
        <w:rPr>
          <w:sz w:val="28"/>
          <w:szCs w:val="28"/>
        </w:rPr>
        <w:t xml:space="preserve">5. </w:t>
      </w:r>
      <w:r w:rsidRPr="00860F06">
        <w:rPr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A358E5" w:rsidRPr="00A358E5" w:rsidRDefault="00F50950" w:rsidP="00A35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A358E5" w:rsidRPr="00A358E5">
        <w:rPr>
          <w:sz w:val="28"/>
          <w:szCs w:val="28"/>
        </w:rPr>
        <w:t xml:space="preserve"> .Устав школы </w:t>
      </w:r>
    </w:p>
    <w:p w:rsidR="00A358E5" w:rsidRDefault="00A358E5" w:rsidP="00A358E5">
      <w:pPr>
        <w:pStyle w:val="Default"/>
        <w:rPr>
          <w:sz w:val="28"/>
          <w:szCs w:val="28"/>
          <w:u w:val="single"/>
        </w:rPr>
      </w:pPr>
    </w:p>
    <w:p w:rsidR="00A358E5" w:rsidRPr="000246F2" w:rsidRDefault="00A358E5" w:rsidP="00A358E5">
      <w:pPr>
        <w:pStyle w:val="Default"/>
        <w:rPr>
          <w:b/>
          <w:sz w:val="28"/>
          <w:szCs w:val="28"/>
          <w:u w:val="single"/>
        </w:rPr>
      </w:pPr>
      <w:r w:rsidRPr="000246F2">
        <w:rPr>
          <w:b/>
          <w:sz w:val="28"/>
          <w:szCs w:val="28"/>
          <w:u w:val="single"/>
        </w:rPr>
        <w:t>Статистические данные по школе</w:t>
      </w:r>
    </w:p>
    <w:p w:rsidR="00A358E5" w:rsidRDefault="00A358E5" w:rsidP="00A35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-  60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1842"/>
        <w:gridCol w:w="1985"/>
        <w:gridCol w:w="2282"/>
      </w:tblGrid>
      <w:tr w:rsidR="0007015D" w:rsidRPr="00040236" w:rsidTr="000246F2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 </w:t>
            </w:r>
            <w:proofErr w:type="gramStart"/>
            <w:r w:rsidRPr="000402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Качество успеваемости за 2022/2023 уч</w:t>
            </w:r>
            <w:proofErr w:type="gramStart"/>
            <w:r w:rsidRPr="000402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0402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Успеваемость </w:t>
            </w:r>
          </w:p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2022/2023 уч</w:t>
            </w:r>
            <w:proofErr w:type="gramStart"/>
            <w:r w:rsidRPr="000402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0402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07015D" w:rsidRPr="00040236" w:rsidTr="000246F2">
        <w:trPr>
          <w:trHeight w:val="115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</w:t>
            </w:r>
          </w:p>
        </w:tc>
      </w:tr>
      <w:tr w:rsidR="0007015D" w:rsidRPr="00040236" w:rsidTr="000246F2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07015D" w:rsidRPr="00040236" w:rsidTr="000246F2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6F2" w:rsidRPr="00040236" w:rsidRDefault="000246F2" w:rsidP="0004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</w:tbl>
    <w:p w:rsidR="00A358E5" w:rsidRDefault="00A358E5" w:rsidP="00A358E5">
      <w:pPr>
        <w:pStyle w:val="Default"/>
        <w:rPr>
          <w:sz w:val="28"/>
          <w:szCs w:val="28"/>
        </w:rPr>
      </w:pPr>
    </w:p>
    <w:p w:rsidR="000246F2" w:rsidRPr="000246F2" w:rsidRDefault="000246F2" w:rsidP="000246F2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246F2">
        <w:rPr>
          <w:rFonts w:ascii="Times New Roman" w:hAnsi="Times New Roman" w:cs="Times New Roman"/>
          <w:bCs/>
          <w:color w:val="000000"/>
          <w:sz w:val="28"/>
          <w:szCs w:val="28"/>
        </w:rPr>
        <w:t>Общая численность выпускников 2022/23 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1"/>
        <w:gridCol w:w="1292"/>
        <w:gridCol w:w="1362"/>
      </w:tblGrid>
      <w:tr w:rsidR="000246F2" w:rsidRPr="000246F2" w:rsidTr="000701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11-е классы</w:t>
            </w:r>
          </w:p>
        </w:tc>
      </w:tr>
      <w:tr w:rsidR="000246F2" w:rsidRPr="000246F2" w:rsidTr="000701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46F2" w:rsidRPr="000246F2" w:rsidTr="000701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46F2" w:rsidRPr="000246F2" w:rsidTr="000701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46F2" w:rsidRPr="000246F2" w:rsidTr="000701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46F2" w:rsidRPr="000246F2" w:rsidTr="000701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46F2" w:rsidRPr="000246F2" w:rsidTr="000701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6F2" w:rsidRPr="000246F2" w:rsidTr="000701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получивших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6F2" w:rsidRPr="000246F2" w:rsidRDefault="000246F2" w:rsidP="00024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0246F2" w:rsidRDefault="000246F2" w:rsidP="00A358E5">
      <w:pPr>
        <w:pStyle w:val="Default"/>
        <w:rPr>
          <w:sz w:val="28"/>
          <w:szCs w:val="28"/>
        </w:rPr>
      </w:pPr>
    </w:p>
    <w:p w:rsidR="00A358E5" w:rsidRPr="00A735F0" w:rsidRDefault="00A358E5" w:rsidP="00A735F0">
      <w:pPr>
        <w:pStyle w:val="Default"/>
        <w:jc w:val="center"/>
        <w:rPr>
          <w:sz w:val="28"/>
          <w:szCs w:val="28"/>
        </w:rPr>
      </w:pPr>
      <w:r w:rsidRPr="00A735F0">
        <w:rPr>
          <w:sz w:val="28"/>
          <w:szCs w:val="28"/>
        </w:rPr>
        <w:t>Социальный паспорт школы</w:t>
      </w:r>
    </w:p>
    <w:p w:rsidR="00F05321" w:rsidRPr="005E4A8C" w:rsidRDefault="00F05321" w:rsidP="00F0532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Общая численность учащихся на начало  учебного года </w:t>
      </w:r>
      <w:r w:rsidRPr="005E4A8C">
        <w:rPr>
          <w:rFonts w:ascii="Times New Roman" w:hAnsi="Times New Roman" w:cs="Times New Roman"/>
          <w:sz w:val="28"/>
          <w:szCs w:val="28"/>
        </w:rPr>
        <w:t>60</w:t>
      </w: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F05321" w:rsidRPr="005E4A8C" w:rsidRDefault="00F05321" w:rsidP="00F0532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>Общая численность на момент заполнения паспорта</w:t>
      </w:r>
      <w:r w:rsidRPr="005E4A8C">
        <w:rPr>
          <w:rFonts w:ascii="Times New Roman" w:hAnsi="Times New Roman" w:cs="Times New Roman"/>
          <w:sz w:val="28"/>
          <w:szCs w:val="28"/>
        </w:rPr>
        <w:t xml:space="preserve">  60</w:t>
      </w: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74FED" w:rsidRPr="005E4A8C" w:rsidRDefault="00F05321" w:rsidP="00F05321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Детские организации, работающие  в школе  (наименование) </w:t>
      </w:r>
      <w:r w:rsidR="00474FED" w:rsidRPr="005E4A8C">
        <w:rPr>
          <w:rFonts w:ascii="Times New Roman" w:hAnsi="Times New Roman" w:cs="Times New Roman"/>
          <w:sz w:val="28"/>
          <w:szCs w:val="28"/>
        </w:rPr>
        <w:t>– 2</w:t>
      </w: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FED" w:rsidRPr="005E4A8C">
        <w:rPr>
          <w:rFonts w:ascii="Times New Roman" w:hAnsi="Times New Roman" w:cs="Times New Roman"/>
          <w:sz w:val="28"/>
          <w:szCs w:val="28"/>
        </w:rPr>
        <w:t>(ЮИД, РДДМ</w:t>
      </w:r>
      <w:r w:rsidR="00602DDC" w:rsidRPr="005E4A8C">
        <w:rPr>
          <w:rFonts w:ascii="Times New Roman" w:hAnsi="Times New Roman" w:cs="Times New Roman"/>
          <w:sz w:val="28"/>
          <w:szCs w:val="28"/>
        </w:rPr>
        <w:t>).</w:t>
      </w:r>
    </w:p>
    <w:p w:rsidR="00F05321" w:rsidRPr="005E4A8C" w:rsidRDefault="00F05321" w:rsidP="00F0532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>Количество кружков  по интересам и спортивных  секций, работающих   в школе:  12</w:t>
      </w:r>
    </w:p>
    <w:p w:rsidR="00F05321" w:rsidRPr="005E4A8C" w:rsidRDefault="00F05321" w:rsidP="00F0532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В них занимается детей </w:t>
      </w:r>
    </w:p>
    <w:p w:rsidR="00F05321" w:rsidRPr="005E4A8C" w:rsidRDefault="00F05321" w:rsidP="005E4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Всего - </w:t>
      </w:r>
      <w:r w:rsidR="00474FED" w:rsidRPr="005E4A8C">
        <w:rPr>
          <w:rFonts w:ascii="Times New Roman" w:hAnsi="Times New Roman" w:cs="Times New Roman"/>
          <w:sz w:val="28"/>
          <w:szCs w:val="28"/>
        </w:rPr>
        <w:t>60</w:t>
      </w:r>
    </w:p>
    <w:p w:rsidR="00F05321" w:rsidRPr="005E4A8C" w:rsidRDefault="00F05321" w:rsidP="005E4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Из них на учете в КДН </w:t>
      </w:r>
      <w:r w:rsidR="00474FED" w:rsidRPr="005E4A8C">
        <w:rPr>
          <w:rFonts w:ascii="Times New Roman" w:hAnsi="Times New Roman" w:cs="Times New Roman"/>
          <w:sz w:val="28"/>
          <w:szCs w:val="28"/>
        </w:rPr>
        <w:t>- 0</w:t>
      </w:r>
    </w:p>
    <w:p w:rsidR="00F05321" w:rsidRPr="005E4A8C" w:rsidRDefault="00F05321" w:rsidP="005E4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Из них на внутришкольном учете - </w:t>
      </w:r>
      <w:r w:rsidR="00474FED" w:rsidRPr="005E4A8C">
        <w:rPr>
          <w:rFonts w:ascii="Times New Roman" w:hAnsi="Times New Roman" w:cs="Times New Roman"/>
          <w:sz w:val="28"/>
          <w:szCs w:val="28"/>
        </w:rPr>
        <w:t>0</w:t>
      </w:r>
    </w:p>
    <w:p w:rsidR="00F05321" w:rsidRPr="005E4A8C" w:rsidRDefault="00F05321" w:rsidP="005E4A8C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многодетных семей </w:t>
      </w:r>
      <w:r w:rsidR="00602DDC" w:rsidRPr="005E4A8C">
        <w:rPr>
          <w:rFonts w:ascii="Times New Roman" w:hAnsi="Times New Roman" w:cs="Times New Roman"/>
          <w:sz w:val="28"/>
          <w:szCs w:val="28"/>
        </w:rPr>
        <w:t>-</w:t>
      </w: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F05321" w:rsidRPr="005E4A8C" w:rsidRDefault="00F05321" w:rsidP="00F0532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малообеспеченных семей </w:t>
      </w:r>
      <w:r w:rsidR="00602DDC" w:rsidRPr="005E4A8C">
        <w:rPr>
          <w:rFonts w:ascii="Times New Roman" w:hAnsi="Times New Roman" w:cs="Times New Roman"/>
          <w:sz w:val="28"/>
          <w:szCs w:val="28"/>
        </w:rPr>
        <w:t>-</w:t>
      </w: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02DDC" w:rsidRPr="005E4A8C">
        <w:rPr>
          <w:rFonts w:ascii="Times New Roman" w:hAnsi="Times New Roman" w:cs="Times New Roman"/>
          <w:sz w:val="28"/>
          <w:szCs w:val="28"/>
        </w:rPr>
        <w:t>6</w:t>
      </w:r>
    </w:p>
    <w:p w:rsidR="00F05321" w:rsidRPr="005E4A8C" w:rsidRDefault="00F05321" w:rsidP="00F0532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Количество не полных семей  </w:t>
      </w:r>
      <w:r w:rsidR="00602DDC" w:rsidRPr="005E4A8C">
        <w:rPr>
          <w:rFonts w:ascii="Times New Roman" w:hAnsi="Times New Roman" w:cs="Times New Roman"/>
          <w:sz w:val="28"/>
          <w:szCs w:val="28"/>
        </w:rPr>
        <w:t>-4</w:t>
      </w:r>
    </w:p>
    <w:p w:rsidR="00F05321" w:rsidRPr="005E4A8C" w:rsidRDefault="00F05321" w:rsidP="005E4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Только мать</w:t>
      </w:r>
      <w:r w:rsidR="00602DDC" w:rsidRPr="005E4A8C">
        <w:rPr>
          <w:rFonts w:ascii="Times New Roman" w:hAnsi="Times New Roman" w:cs="Times New Roman"/>
          <w:sz w:val="28"/>
          <w:szCs w:val="28"/>
        </w:rPr>
        <w:t>-</w:t>
      </w: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DDC" w:rsidRPr="005E4A8C">
        <w:rPr>
          <w:rFonts w:ascii="Times New Roman" w:hAnsi="Times New Roman" w:cs="Times New Roman"/>
          <w:sz w:val="28"/>
          <w:szCs w:val="28"/>
        </w:rPr>
        <w:t>4</w:t>
      </w:r>
    </w:p>
    <w:p w:rsidR="00F05321" w:rsidRPr="005E4A8C" w:rsidRDefault="00F05321" w:rsidP="005E4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Только отец </w:t>
      </w:r>
      <w:r w:rsidR="00602DDC" w:rsidRPr="005E4A8C">
        <w:rPr>
          <w:rFonts w:ascii="Times New Roman" w:hAnsi="Times New Roman" w:cs="Times New Roman"/>
          <w:sz w:val="28"/>
          <w:szCs w:val="28"/>
        </w:rPr>
        <w:t>-0</w:t>
      </w:r>
    </w:p>
    <w:p w:rsidR="00F05321" w:rsidRPr="005E4A8C" w:rsidRDefault="00F05321" w:rsidP="005E4A8C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>Количество дет</w:t>
      </w:r>
      <w:r w:rsidR="00602DDC" w:rsidRPr="005E4A8C">
        <w:rPr>
          <w:rFonts w:ascii="Times New Roman" w:hAnsi="Times New Roman" w:cs="Times New Roman"/>
          <w:sz w:val="28"/>
          <w:szCs w:val="28"/>
        </w:rPr>
        <w:t>ей находящихся на опеке -0</w:t>
      </w:r>
    </w:p>
    <w:p w:rsidR="00F05321" w:rsidRPr="005E4A8C" w:rsidRDefault="00F05321" w:rsidP="00F0532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>Количество неблагополучных семей _</w:t>
      </w:r>
      <w:r w:rsidR="00602DDC" w:rsidRPr="005E4A8C">
        <w:rPr>
          <w:rFonts w:ascii="Times New Roman" w:hAnsi="Times New Roman" w:cs="Times New Roman"/>
          <w:sz w:val="28"/>
          <w:szCs w:val="28"/>
        </w:rPr>
        <w:t>1</w:t>
      </w:r>
      <w:r w:rsidRPr="005E4A8C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05321" w:rsidRPr="005E4A8C" w:rsidRDefault="00F05321" w:rsidP="00F0532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>Количество детей,  проживающих  в интернате  - 0</w:t>
      </w:r>
    </w:p>
    <w:p w:rsidR="00F05321" w:rsidRPr="005E4A8C" w:rsidRDefault="00F05321" w:rsidP="00A735F0">
      <w:pPr>
        <w:tabs>
          <w:tab w:val="left" w:pos="2880"/>
          <w:tab w:val="left" w:pos="52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ab/>
      </w:r>
      <w:r w:rsidRPr="005E4A8C">
        <w:rPr>
          <w:rFonts w:ascii="Times New Roman" w:eastAsia="Times New Roman" w:hAnsi="Times New Roman" w:cs="Times New Roman"/>
          <w:sz w:val="28"/>
          <w:szCs w:val="28"/>
        </w:rPr>
        <w:tab/>
        <w:t>в приюте - 0</w:t>
      </w:r>
    </w:p>
    <w:p w:rsidR="00F05321" w:rsidRPr="005E4A8C" w:rsidRDefault="00F05321" w:rsidP="00A735F0">
      <w:pPr>
        <w:numPr>
          <w:ilvl w:val="0"/>
          <w:numId w:val="1"/>
        </w:numPr>
        <w:tabs>
          <w:tab w:val="left" w:pos="2880"/>
          <w:tab w:val="left" w:pos="52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>Количество учащихся,  состоящих на внутришкольном учете  - 1</w:t>
      </w:r>
    </w:p>
    <w:p w:rsidR="00F05321" w:rsidRPr="005E4A8C" w:rsidRDefault="00F05321" w:rsidP="00F05321">
      <w:pPr>
        <w:numPr>
          <w:ilvl w:val="0"/>
          <w:numId w:val="1"/>
        </w:numPr>
        <w:tabs>
          <w:tab w:val="left" w:pos="2880"/>
          <w:tab w:val="left" w:pos="52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4A8C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учащихся «группы риска» - </w:t>
      </w:r>
      <w:r w:rsidR="00602DDC" w:rsidRPr="005E4A8C">
        <w:rPr>
          <w:rFonts w:ascii="Times New Roman" w:hAnsi="Times New Roman" w:cs="Times New Roman"/>
          <w:sz w:val="28"/>
          <w:szCs w:val="28"/>
        </w:rPr>
        <w:t>1</w:t>
      </w:r>
    </w:p>
    <w:p w:rsidR="00F05321" w:rsidRPr="005E4A8C" w:rsidRDefault="00F05321" w:rsidP="00A358E5">
      <w:pPr>
        <w:pStyle w:val="Default"/>
        <w:jc w:val="center"/>
        <w:rPr>
          <w:sz w:val="28"/>
          <w:szCs w:val="28"/>
        </w:rPr>
      </w:pPr>
    </w:p>
    <w:p w:rsidR="00A358E5" w:rsidRPr="00F05321" w:rsidRDefault="00A358E5" w:rsidP="00A358E5">
      <w:pPr>
        <w:pStyle w:val="Default"/>
        <w:jc w:val="center"/>
        <w:rPr>
          <w:sz w:val="28"/>
          <w:szCs w:val="28"/>
        </w:rPr>
      </w:pPr>
      <w:r w:rsidRPr="00F05321">
        <w:rPr>
          <w:sz w:val="28"/>
          <w:szCs w:val="28"/>
        </w:rPr>
        <w:t xml:space="preserve"> </w:t>
      </w:r>
    </w:p>
    <w:p w:rsidR="00F05321" w:rsidRPr="00040236" w:rsidRDefault="00A358E5" w:rsidP="00040236">
      <w:pPr>
        <w:pStyle w:val="Default"/>
        <w:jc w:val="center"/>
        <w:rPr>
          <w:sz w:val="28"/>
          <w:szCs w:val="28"/>
          <w:u w:val="single"/>
        </w:rPr>
      </w:pPr>
      <w:r w:rsidRPr="00A735F0">
        <w:rPr>
          <w:sz w:val="28"/>
          <w:szCs w:val="28"/>
        </w:rPr>
        <w:t xml:space="preserve"> Статистика по выпускам и их профессиональному самоопределени</w:t>
      </w:r>
      <w:r w:rsidRPr="00602DDC">
        <w:rPr>
          <w:sz w:val="28"/>
          <w:szCs w:val="28"/>
          <w:u w:val="single"/>
        </w:rPr>
        <w:t>ю</w:t>
      </w:r>
    </w:p>
    <w:p w:rsidR="00F05321" w:rsidRDefault="00F05321" w:rsidP="00A358E5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1"/>
        <w:gridCol w:w="609"/>
        <w:gridCol w:w="825"/>
        <w:gridCol w:w="825"/>
        <w:gridCol w:w="1532"/>
        <w:gridCol w:w="863"/>
        <w:gridCol w:w="712"/>
        <w:gridCol w:w="1532"/>
        <w:gridCol w:w="1022"/>
        <w:gridCol w:w="810"/>
      </w:tblGrid>
      <w:tr w:rsidR="00F05321" w:rsidRPr="00040236" w:rsidTr="00F05321">
        <w:tc>
          <w:tcPr>
            <w:tcW w:w="841" w:type="dxa"/>
            <w:vMerge w:val="restart"/>
          </w:tcPr>
          <w:p w:rsidR="00F05321" w:rsidRPr="00040236" w:rsidRDefault="00F05321" w:rsidP="00A358E5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40236">
              <w:rPr>
                <w:bCs/>
                <w:color w:val="auto"/>
                <w:sz w:val="28"/>
                <w:szCs w:val="28"/>
                <w:lang w:val="en-US"/>
              </w:rPr>
              <w:t>Год</w:t>
            </w:r>
            <w:proofErr w:type="spellEnd"/>
            <w:r w:rsidRPr="00040236">
              <w:rPr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r w:rsidRPr="00040236">
              <w:rPr>
                <w:bCs/>
                <w:color w:val="auto"/>
                <w:sz w:val="28"/>
                <w:szCs w:val="28"/>
                <w:lang w:val="en-US"/>
              </w:rPr>
              <w:br/>
            </w:r>
            <w:proofErr w:type="spellStart"/>
            <w:r w:rsidRPr="00040236">
              <w:rPr>
                <w:bCs/>
                <w:color w:val="auto"/>
                <w:sz w:val="28"/>
                <w:szCs w:val="28"/>
                <w:lang w:val="en-US"/>
              </w:rPr>
              <w:t>выпуска</w:t>
            </w:r>
            <w:proofErr w:type="spellEnd"/>
          </w:p>
        </w:tc>
        <w:tc>
          <w:tcPr>
            <w:tcW w:w="3791" w:type="dxa"/>
            <w:gridSpan w:val="4"/>
          </w:tcPr>
          <w:p w:rsidR="00F05321" w:rsidRPr="00040236" w:rsidRDefault="00F05321" w:rsidP="00A358E5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40236">
              <w:rPr>
                <w:bCs/>
                <w:color w:val="auto"/>
                <w:sz w:val="28"/>
                <w:szCs w:val="28"/>
                <w:lang w:val="en-US"/>
              </w:rPr>
              <w:t>Основная</w:t>
            </w:r>
            <w:proofErr w:type="spellEnd"/>
            <w:r w:rsidRPr="00040236">
              <w:rPr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0236">
              <w:rPr>
                <w:bCs/>
                <w:color w:val="auto"/>
                <w:sz w:val="28"/>
                <w:szCs w:val="28"/>
                <w:lang w:val="en-US"/>
              </w:rPr>
              <w:t>школа</w:t>
            </w:r>
            <w:proofErr w:type="spellEnd"/>
          </w:p>
        </w:tc>
        <w:tc>
          <w:tcPr>
            <w:tcW w:w="4939" w:type="dxa"/>
            <w:gridSpan w:val="5"/>
          </w:tcPr>
          <w:p w:rsidR="00F05321" w:rsidRPr="00040236" w:rsidRDefault="00F05321" w:rsidP="00A358E5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40236">
              <w:rPr>
                <w:bCs/>
                <w:color w:val="auto"/>
                <w:sz w:val="28"/>
                <w:szCs w:val="28"/>
                <w:lang w:val="en-US"/>
              </w:rPr>
              <w:t>Средняя</w:t>
            </w:r>
            <w:proofErr w:type="spellEnd"/>
            <w:r w:rsidRPr="00040236">
              <w:rPr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0236">
              <w:rPr>
                <w:bCs/>
                <w:color w:val="auto"/>
                <w:sz w:val="28"/>
                <w:szCs w:val="28"/>
                <w:lang w:val="en-US"/>
              </w:rPr>
              <w:t>школа</w:t>
            </w:r>
            <w:proofErr w:type="spellEnd"/>
          </w:p>
        </w:tc>
      </w:tr>
      <w:tr w:rsidR="00F05321" w:rsidRPr="00040236" w:rsidTr="00F05321">
        <w:tc>
          <w:tcPr>
            <w:tcW w:w="841" w:type="dxa"/>
            <w:vMerge/>
          </w:tcPr>
          <w:p w:rsidR="00F05321" w:rsidRPr="00040236" w:rsidRDefault="00F05321" w:rsidP="00A358E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40236">
              <w:rPr>
                <w:color w:val="auto"/>
                <w:sz w:val="28"/>
                <w:szCs w:val="28"/>
                <w:lang w:val="en-US"/>
              </w:rPr>
              <w:t>Всего</w:t>
            </w:r>
            <w:proofErr w:type="spellEnd"/>
            <w:r w:rsidRPr="0004023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25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Перешёл в </w:t>
            </w:r>
            <w:r w:rsidRPr="00040236">
              <w:rPr>
                <w:color w:val="auto"/>
                <w:sz w:val="28"/>
                <w:szCs w:val="28"/>
              </w:rPr>
              <w:br/>
              <w:t xml:space="preserve">10-й класс </w:t>
            </w:r>
            <w:r w:rsidRPr="00040236">
              <w:rPr>
                <w:color w:val="auto"/>
                <w:sz w:val="28"/>
                <w:szCs w:val="28"/>
              </w:rPr>
              <w:br/>
              <w:t xml:space="preserve">Школы </w:t>
            </w:r>
          </w:p>
        </w:tc>
        <w:tc>
          <w:tcPr>
            <w:tcW w:w="825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Перешёл в </w:t>
            </w:r>
            <w:r w:rsidRPr="00040236">
              <w:rPr>
                <w:color w:val="auto"/>
                <w:sz w:val="28"/>
                <w:szCs w:val="28"/>
              </w:rPr>
              <w:br/>
              <w:t xml:space="preserve">10-й класс </w:t>
            </w:r>
            <w:r w:rsidRPr="00040236">
              <w:rPr>
                <w:color w:val="auto"/>
                <w:sz w:val="28"/>
                <w:szCs w:val="28"/>
              </w:rPr>
              <w:br/>
              <w:t xml:space="preserve">другой ОО </w:t>
            </w:r>
          </w:p>
        </w:tc>
        <w:tc>
          <w:tcPr>
            <w:tcW w:w="153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40236">
              <w:rPr>
                <w:color w:val="auto"/>
                <w:sz w:val="28"/>
                <w:szCs w:val="28"/>
                <w:lang w:val="en-US"/>
              </w:rPr>
              <w:t>Поступили</w:t>
            </w:r>
            <w:proofErr w:type="spellEnd"/>
            <w:r w:rsidRPr="00040236">
              <w:rPr>
                <w:color w:val="auto"/>
                <w:sz w:val="28"/>
                <w:szCs w:val="28"/>
                <w:lang w:val="en-US"/>
              </w:rPr>
              <w:t xml:space="preserve"> в </w:t>
            </w:r>
            <w:r w:rsidRPr="00040236">
              <w:rPr>
                <w:color w:val="auto"/>
                <w:sz w:val="28"/>
                <w:szCs w:val="28"/>
                <w:lang w:val="en-US"/>
              </w:rPr>
              <w:br/>
            </w:r>
            <w:proofErr w:type="spellStart"/>
            <w:r w:rsidRPr="00040236">
              <w:rPr>
                <w:color w:val="auto"/>
                <w:sz w:val="28"/>
                <w:szCs w:val="28"/>
                <w:lang w:val="en-US"/>
              </w:rPr>
              <w:t>профессиональную</w:t>
            </w:r>
            <w:proofErr w:type="spellEnd"/>
            <w:r w:rsidRPr="00040236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040236">
              <w:rPr>
                <w:color w:val="auto"/>
                <w:sz w:val="28"/>
                <w:szCs w:val="28"/>
                <w:lang w:val="en-US"/>
              </w:rPr>
              <w:br/>
              <w:t>ОО</w:t>
            </w:r>
            <w:r w:rsidRPr="0004023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63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40236">
              <w:rPr>
                <w:color w:val="auto"/>
                <w:sz w:val="28"/>
                <w:szCs w:val="28"/>
                <w:lang w:val="en-US"/>
              </w:rPr>
              <w:t>Всего</w:t>
            </w:r>
            <w:proofErr w:type="spellEnd"/>
            <w:r w:rsidRPr="0004023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40236">
              <w:rPr>
                <w:color w:val="auto"/>
                <w:sz w:val="28"/>
                <w:szCs w:val="28"/>
                <w:lang w:val="en-US"/>
              </w:rPr>
              <w:t>Поступили</w:t>
            </w:r>
            <w:proofErr w:type="spellEnd"/>
            <w:r w:rsidRPr="00040236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040236">
              <w:rPr>
                <w:color w:val="auto"/>
                <w:sz w:val="28"/>
                <w:szCs w:val="28"/>
                <w:lang w:val="en-US"/>
              </w:rPr>
              <w:br/>
              <w:t xml:space="preserve">в </w:t>
            </w:r>
            <w:proofErr w:type="spellStart"/>
            <w:r w:rsidRPr="00040236">
              <w:rPr>
                <w:color w:val="auto"/>
                <w:sz w:val="28"/>
                <w:szCs w:val="28"/>
                <w:lang w:val="en-US"/>
              </w:rPr>
              <w:t>вузы</w:t>
            </w:r>
            <w:proofErr w:type="spellEnd"/>
            <w:r w:rsidRPr="0004023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40236">
              <w:rPr>
                <w:color w:val="auto"/>
                <w:sz w:val="28"/>
                <w:szCs w:val="28"/>
                <w:lang w:val="en-US"/>
              </w:rPr>
              <w:t>Поступили</w:t>
            </w:r>
            <w:proofErr w:type="spellEnd"/>
            <w:r w:rsidRPr="00040236">
              <w:rPr>
                <w:color w:val="auto"/>
                <w:sz w:val="28"/>
                <w:szCs w:val="28"/>
                <w:lang w:val="en-US"/>
              </w:rPr>
              <w:t xml:space="preserve"> в </w:t>
            </w:r>
            <w:r w:rsidRPr="00040236">
              <w:rPr>
                <w:color w:val="auto"/>
                <w:sz w:val="28"/>
                <w:szCs w:val="28"/>
                <w:lang w:val="en-US"/>
              </w:rPr>
              <w:br/>
            </w:r>
            <w:proofErr w:type="spellStart"/>
            <w:r w:rsidRPr="00040236">
              <w:rPr>
                <w:color w:val="auto"/>
                <w:sz w:val="28"/>
                <w:szCs w:val="28"/>
                <w:lang w:val="en-US"/>
              </w:rPr>
              <w:t>профессиональную</w:t>
            </w:r>
            <w:proofErr w:type="spellEnd"/>
            <w:r w:rsidRPr="00040236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040236">
              <w:rPr>
                <w:color w:val="auto"/>
                <w:sz w:val="28"/>
                <w:szCs w:val="28"/>
                <w:lang w:val="en-US"/>
              </w:rPr>
              <w:br/>
              <w:t>ОО</w:t>
            </w:r>
            <w:r w:rsidRPr="0004023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40236">
              <w:rPr>
                <w:color w:val="auto"/>
                <w:sz w:val="28"/>
                <w:szCs w:val="28"/>
                <w:lang w:val="en-US"/>
              </w:rPr>
              <w:t>Устроились</w:t>
            </w:r>
            <w:proofErr w:type="spellEnd"/>
            <w:r w:rsidRPr="00040236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040236">
              <w:rPr>
                <w:color w:val="auto"/>
                <w:sz w:val="28"/>
                <w:szCs w:val="28"/>
                <w:lang w:val="en-US"/>
              </w:rPr>
              <w:br/>
            </w:r>
            <w:proofErr w:type="spellStart"/>
            <w:r w:rsidRPr="00040236">
              <w:rPr>
                <w:color w:val="auto"/>
                <w:sz w:val="28"/>
                <w:szCs w:val="28"/>
                <w:lang w:val="en-US"/>
              </w:rPr>
              <w:t>на</w:t>
            </w:r>
            <w:proofErr w:type="spellEnd"/>
            <w:r w:rsidRPr="00040236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0236">
              <w:rPr>
                <w:color w:val="auto"/>
                <w:sz w:val="28"/>
                <w:szCs w:val="28"/>
                <w:lang w:val="en-US"/>
              </w:rPr>
              <w:t>работу</w:t>
            </w:r>
            <w:proofErr w:type="spellEnd"/>
            <w:r w:rsidRPr="0004023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Пошли на </w:t>
            </w:r>
            <w:r w:rsidRPr="00040236">
              <w:rPr>
                <w:color w:val="auto"/>
                <w:sz w:val="28"/>
                <w:szCs w:val="28"/>
              </w:rPr>
              <w:br/>
              <w:t xml:space="preserve">срочную </w:t>
            </w:r>
            <w:r w:rsidRPr="00040236">
              <w:rPr>
                <w:color w:val="auto"/>
                <w:sz w:val="28"/>
                <w:szCs w:val="28"/>
              </w:rPr>
              <w:br/>
              <w:t xml:space="preserve">службу по </w:t>
            </w:r>
            <w:r w:rsidRPr="00040236">
              <w:rPr>
                <w:color w:val="auto"/>
                <w:sz w:val="28"/>
                <w:szCs w:val="28"/>
              </w:rPr>
              <w:br/>
              <w:t xml:space="preserve">призыву </w:t>
            </w:r>
          </w:p>
        </w:tc>
      </w:tr>
      <w:tr w:rsidR="00F05321" w:rsidRPr="00040236" w:rsidTr="00F05321">
        <w:tc>
          <w:tcPr>
            <w:tcW w:w="841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bCs/>
                <w:color w:val="auto"/>
                <w:sz w:val="28"/>
                <w:szCs w:val="28"/>
              </w:rPr>
              <w:t xml:space="preserve">2021 </w:t>
            </w:r>
          </w:p>
        </w:tc>
        <w:tc>
          <w:tcPr>
            <w:tcW w:w="609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825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825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53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863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71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153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102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810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</w:tr>
      <w:tr w:rsidR="00F05321" w:rsidRPr="00040236" w:rsidTr="00F05321">
        <w:tc>
          <w:tcPr>
            <w:tcW w:w="841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bCs/>
                <w:color w:val="auto"/>
                <w:sz w:val="28"/>
                <w:szCs w:val="28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825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825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153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863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71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153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102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810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</w:tr>
      <w:tr w:rsidR="00F05321" w:rsidRPr="00040236" w:rsidTr="00F05321">
        <w:tc>
          <w:tcPr>
            <w:tcW w:w="841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bCs/>
                <w:color w:val="auto"/>
                <w:sz w:val="28"/>
                <w:szCs w:val="28"/>
              </w:rPr>
              <w:t xml:space="preserve">2023 </w:t>
            </w:r>
          </w:p>
        </w:tc>
        <w:tc>
          <w:tcPr>
            <w:tcW w:w="609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825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825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153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863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71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153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1022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810" w:type="dxa"/>
            <w:vAlign w:val="center"/>
          </w:tcPr>
          <w:p w:rsidR="00F05321" w:rsidRPr="00040236" w:rsidRDefault="00F05321" w:rsidP="0007015D">
            <w:pPr>
              <w:pStyle w:val="Default"/>
              <w:rPr>
                <w:color w:val="auto"/>
                <w:sz w:val="28"/>
                <w:szCs w:val="28"/>
              </w:rPr>
            </w:pPr>
            <w:r w:rsidRPr="00040236">
              <w:rPr>
                <w:color w:val="auto"/>
                <w:sz w:val="28"/>
                <w:szCs w:val="28"/>
              </w:rPr>
              <w:t xml:space="preserve">0 </w:t>
            </w:r>
          </w:p>
        </w:tc>
      </w:tr>
    </w:tbl>
    <w:p w:rsidR="00A358E5" w:rsidRPr="00A358E5" w:rsidRDefault="00A358E5" w:rsidP="00A358E5">
      <w:pPr>
        <w:pStyle w:val="Default"/>
        <w:jc w:val="center"/>
        <w:rPr>
          <w:sz w:val="28"/>
          <w:szCs w:val="28"/>
        </w:rPr>
      </w:pPr>
    </w:p>
    <w:p w:rsidR="00A358E5" w:rsidRPr="00A358E5" w:rsidRDefault="00A358E5" w:rsidP="00B01990">
      <w:pPr>
        <w:widowControl w:val="0"/>
        <w:autoSpaceDE w:val="0"/>
        <w:autoSpaceDN w:val="0"/>
        <w:adjustRightInd w:val="0"/>
        <w:spacing w:after="0" w:line="480" w:lineRule="exact"/>
        <w:rPr>
          <w:rFonts w:ascii="Calibri" w:hAnsi="Calibri" w:cs="Calibri"/>
          <w:bCs/>
          <w:color w:val="FFFFFF"/>
          <w:sz w:val="28"/>
          <w:szCs w:val="28"/>
          <w:u w:val="single"/>
        </w:rPr>
      </w:pPr>
    </w:p>
    <w:p w:rsidR="00B01990" w:rsidRPr="00A735F0" w:rsidRDefault="00F36397" w:rsidP="00A735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5F0">
        <w:rPr>
          <w:rFonts w:ascii="Times New Roman" w:hAnsi="Times New Roman" w:cs="Times New Roman"/>
          <w:sz w:val="28"/>
          <w:szCs w:val="28"/>
        </w:rPr>
        <w:lastRenderedPageBreak/>
        <w:t>Материально- техническое оснащение в школе</w:t>
      </w:r>
    </w:p>
    <w:p w:rsidR="00766961" w:rsidRPr="00766961" w:rsidRDefault="00766961" w:rsidP="007669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961">
        <w:rPr>
          <w:rFonts w:ascii="Times New Roman" w:hAnsi="Times New Roman" w:cs="Times New Roman"/>
          <w:sz w:val="28"/>
          <w:szCs w:val="28"/>
        </w:rPr>
        <w:t>Материально-техническое обеспечение – одно из важнейших условий реализации образовательной программы в МБОУ Григорьевской сош</w:t>
      </w:r>
      <w:proofErr w:type="gramStart"/>
      <w:r w:rsidRPr="007669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6961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и оснащение образовательного процесса в целом соответствует нормативным требованиям и задачам реализации образовательной программы школы и региональным критериям показателей деятельности обеобразовательного учреждения</w:t>
      </w:r>
    </w:p>
    <w:p w:rsidR="00A735F0" w:rsidRDefault="00766961" w:rsidP="00A735F0">
      <w:pPr>
        <w:ind w:right="-12"/>
        <w:jc w:val="both"/>
        <w:rPr>
          <w:rFonts w:ascii="Times New Roman" w:hAnsi="Times New Roman" w:cs="Times New Roman"/>
          <w:sz w:val="28"/>
          <w:szCs w:val="28"/>
        </w:rPr>
      </w:pPr>
      <w:r w:rsidRPr="00766961">
        <w:rPr>
          <w:rFonts w:ascii="Times New Roman" w:hAnsi="Times New Roman" w:cs="Times New Roman"/>
          <w:sz w:val="28"/>
          <w:szCs w:val="28"/>
        </w:rPr>
        <w:t xml:space="preserve">    МБОУ Григорьевская сош располагается в типовом двухэтажном здании на  226 мест, общей площадью 1740,1 кв.м., которое сдано в эксплуатацию в 1970 году. В 2007 году был проведен капитальный ремонт школы.</w:t>
      </w:r>
    </w:p>
    <w:p w:rsidR="00766961" w:rsidRPr="00766961" w:rsidRDefault="00766961" w:rsidP="00A735F0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</w:rPr>
      </w:pPr>
      <w:r w:rsidRPr="00766961">
        <w:rPr>
          <w:rFonts w:ascii="Times New Roman" w:hAnsi="Times New Roman" w:cs="Times New Roman"/>
          <w:sz w:val="28"/>
          <w:szCs w:val="28"/>
        </w:rPr>
        <w:t xml:space="preserve"> В настоящее время в школе функционируют:</w:t>
      </w:r>
    </w:p>
    <w:p w:rsidR="00766961" w:rsidRPr="00766961" w:rsidRDefault="00766961" w:rsidP="00A735F0">
      <w:pPr>
        <w:pStyle w:val="a5"/>
        <w:spacing w:before="0" w:beforeAutospacing="0" w:after="0" w:afterAutospacing="0"/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6961">
        <w:rPr>
          <w:rFonts w:ascii="Times New Roman" w:hAnsi="Times New Roman" w:cs="Times New Roman"/>
          <w:sz w:val="28"/>
          <w:szCs w:val="28"/>
          <w:lang w:val="ru-RU"/>
        </w:rPr>
        <w:t xml:space="preserve">12 учебных кабинетов,  из них </w:t>
      </w:r>
    </w:p>
    <w:p w:rsidR="00766961" w:rsidRPr="00766961" w:rsidRDefault="00766961" w:rsidP="00766961">
      <w:pPr>
        <w:pStyle w:val="a5"/>
        <w:spacing w:before="0" w:beforeAutospacing="0" w:after="0" w:afterAutospacing="0"/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6961">
        <w:rPr>
          <w:rFonts w:ascii="Times New Roman" w:hAnsi="Times New Roman" w:cs="Times New Roman"/>
          <w:sz w:val="28"/>
          <w:szCs w:val="28"/>
          <w:lang w:val="ru-RU"/>
        </w:rPr>
        <w:t>компьютерный класс;</w:t>
      </w:r>
    </w:p>
    <w:p w:rsidR="00766961" w:rsidRPr="00766961" w:rsidRDefault="00766961" w:rsidP="00766961">
      <w:pPr>
        <w:pStyle w:val="a5"/>
        <w:spacing w:before="0" w:beforeAutospacing="0" w:after="0" w:afterAutospacing="0"/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-3</w:t>
      </w:r>
      <w:r w:rsidRPr="00766961">
        <w:rPr>
          <w:rFonts w:ascii="Times New Roman" w:hAnsi="Times New Roman" w:cs="Times New Roman"/>
          <w:sz w:val="28"/>
          <w:szCs w:val="28"/>
          <w:lang w:val="ru-RU"/>
        </w:rPr>
        <w:t xml:space="preserve"> кабинета «Точка роста»</w:t>
      </w:r>
    </w:p>
    <w:p w:rsidR="00766961" w:rsidRPr="00766961" w:rsidRDefault="00766961" w:rsidP="00766961">
      <w:pPr>
        <w:pStyle w:val="a5"/>
        <w:spacing w:before="0" w:beforeAutospacing="0" w:after="0" w:afterAutospacing="0"/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6961">
        <w:rPr>
          <w:rFonts w:ascii="Times New Roman" w:hAnsi="Times New Roman" w:cs="Times New Roman"/>
          <w:sz w:val="28"/>
          <w:szCs w:val="28"/>
          <w:lang w:val="ru-RU"/>
        </w:rPr>
        <w:t>библиотека;</w:t>
      </w:r>
    </w:p>
    <w:p w:rsidR="00766961" w:rsidRPr="00766961" w:rsidRDefault="00766961" w:rsidP="00766961">
      <w:pPr>
        <w:pStyle w:val="a5"/>
        <w:spacing w:before="0" w:beforeAutospacing="0" w:after="0" w:afterAutospacing="0"/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</w:t>
      </w:r>
      <w:r w:rsidRPr="00766961">
        <w:rPr>
          <w:rFonts w:ascii="Times New Roman" w:hAnsi="Times New Roman" w:cs="Times New Roman"/>
          <w:sz w:val="28"/>
          <w:szCs w:val="28"/>
          <w:lang w:val="ru-RU"/>
        </w:rPr>
        <w:t>абинет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6961">
        <w:rPr>
          <w:rFonts w:ascii="Times New Roman" w:hAnsi="Times New Roman" w:cs="Times New Roman"/>
          <w:sz w:val="28"/>
          <w:szCs w:val="28"/>
          <w:lang w:val="ru-RU"/>
        </w:rPr>
        <w:t>технологии;</w:t>
      </w:r>
    </w:p>
    <w:p w:rsidR="00766961" w:rsidRPr="00766961" w:rsidRDefault="00766961" w:rsidP="00766961">
      <w:pPr>
        <w:pStyle w:val="a5"/>
        <w:spacing w:before="0" w:beforeAutospacing="0" w:after="0" w:afterAutospacing="0"/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6961">
        <w:rPr>
          <w:rFonts w:ascii="Times New Roman" w:hAnsi="Times New Roman" w:cs="Times New Roman"/>
          <w:sz w:val="28"/>
          <w:szCs w:val="28"/>
          <w:lang w:val="ru-RU"/>
        </w:rPr>
        <w:t>спортивный зал и спортивная площадка;</w:t>
      </w:r>
    </w:p>
    <w:p w:rsidR="00766961" w:rsidRDefault="00766961" w:rsidP="00A735F0">
      <w:pPr>
        <w:pStyle w:val="a5"/>
        <w:spacing w:before="0" w:beforeAutospacing="0" w:after="0" w:afterAutospacing="0"/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6961">
        <w:rPr>
          <w:rFonts w:ascii="Times New Roman" w:hAnsi="Times New Roman" w:cs="Times New Roman"/>
          <w:sz w:val="28"/>
          <w:szCs w:val="28"/>
          <w:lang w:val="ru-RU"/>
        </w:rPr>
        <w:t>столоваяна 45  посадочных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6961">
        <w:rPr>
          <w:rFonts w:ascii="Times New Roman" w:hAnsi="Times New Roman" w:cs="Times New Roman"/>
          <w:sz w:val="28"/>
          <w:szCs w:val="28"/>
          <w:lang w:val="ru-RU"/>
        </w:rPr>
        <w:t>мест</w:t>
      </w:r>
    </w:p>
    <w:p w:rsidR="005E4A8C" w:rsidRPr="00A735F0" w:rsidRDefault="005E4A8C" w:rsidP="00A735F0">
      <w:pPr>
        <w:spacing w:after="0"/>
        <w:ind w:right="-12"/>
        <w:jc w:val="both"/>
        <w:rPr>
          <w:rFonts w:ascii="Times New Roman" w:hAnsi="Times New Roman" w:cs="Times New Roman"/>
          <w:sz w:val="28"/>
          <w:szCs w:val="28"/>
        </w:rPr>
      </w:pPr>
      <w:r w:rsidRPr="00A735F0">
        <w:rPr>
          <w:rFonts w:ascii="Times New Roman" w:hAnsi="Times New Roman" w:cs="Times New Roman"/>
          <w:sz w:val="28"/>
          <w:szCs w:val="28"/>
        </w:rPr>
        <w:t>Техническое оснащение:</w:t>
      </w:r>
    </w:p>
    <w:p w:rsidR="00766961" w:rsidRPr="005E4A8C" w:rsidRDefault="005E4A8C" w:rsidP="005E4A8C">
      <w:pPr>
        <w:spacing w:after="0"/>
        <w:ind w:righ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766961" w:rsidRPr="005E4A8C">
        <w:rPr>
          <w:rFonts w:ascii="Times New Roman" w:hAnsi="Times New Roman" w:cs="Times New Roman"/>
          <w:sz w:val="28"/>
          <w:szCs w:val="28"/>
        </w:rPr>
        <w:t xml:space="preserve">- компьютеры- 20 </w:t>
      </w:r>
      <w:proofErr w:type="gramStart"/>
      <w:r w:rsidR="00766961" w:rsidRPr="005E4A8C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="00766961" w:rsidRPr="005E4A8C">
        <w:rPr>
          <w:rFonts w:ascii="Times New Roman" w:hAnsi="Times New Roman" w:cs="Times New Roman"/>
          <w:sz w:val="28"/>
          <w:szCs w:val="28"/>
        </w:rPr>
        <w:t xml:space="preserve"> (2008-2011 г. выпуска)</w:t>
      </w:r>
    </w:p>
    <w:p w:rsidR="00766961" w:rsidRDefault="00766961" w:rsidP="00766961">
      <w:pPr>
        <w:pStyle w:val="a5"/>
        <w:spacing w:before="0" w:beforeAutospacing="0" w:after="0" w:afterAutospacing="0"/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-ноутбуков-10 шт. (2008-2011 г. выпуска)</w:t>
      </w:r>
    </w:p>
    <w:p w:rsidR="00766961" w:rsidRDefault="00766961" w:rsidP="00766961">
      <w:pPr>
        <w:pStyle w:val="a5"/>
        <w:spacing w:before="0" w:beforeAutospacing="0" w:after="0" w:afterAutospacing="0"/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-принтеры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МШУ-20 шт.(2008-2011 г. выпуска)</w:t>
      </w:r>
    </w:p>
    <w:p w:rsidR="00766961" w:rsidRDefault="00766961" w:rsidP="00766961">
      <w:pPr>
        <w:pStyle w:val="a5"/>
        <w:spacing w:before="0" w:beforeAutospacing="0" w:after="0" w:afterAutospacing="0"/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-интерактивные доски (2010-2012 г. выпуска)</w:t>
      </w:r>
    </w:p>
    <w:p w:rsidR="00766961" w:rsidRDefault="00766961" w:rsidP="00766961">
      <w:pPr>
        <w:pStyle w:val="a5"/>
        <w:spacing w:before="0" w:beforeAutospacing="0" w:after="0" w:afterAutospacing="0"/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-телевизоры- 5 (2008 г. выпуска)</w:t>
      </w:r>
    </w:p>
    <w:p w:rsidR="00766961" w:rsidRPr="00766961" w:rsidRDefault="00766961" w:rsidP="00766961">
      <w:pPr>
        <w:pStyle w:val="a5"/>
        <w:spacing w:before="0" w:beforeAutospacing="0" w:after="0" w:afterAutospacing="0"/>
        <w:ind w:right="-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-проекторы- 14 шт. (2028-2013 г. выпуска)</w:t>
      </w:r>
    </w:p>
    <w:p w:rsidR="00A735F0" w:rsidRDefault="00766961" w:rsidP="00A735F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6961">
        <w:rPr>
          <w:rFonts w:ascii="Times New Roman" w:hAnsi="Times New Roman" w:cs="Times New Roman"/>
          <w:color w:val="000000"/>
          <w:sz w:val="28"/>
          <w:szCs w:val="28"/>
        </w:rPr>
        <w:t>На первом этаже здания оборудованы спортивный и актовый залы</w:t>
      </w:r>
      <w:proofErr w:type="gramStart"/>
      <w:r w:rsidRPr="0076696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66961">
        <w:rPr>
          <w:rFonts w:ascii="Times New Roman" w:hAnsi="Times New Roman" w:cs="Times New Roman"/>
          <w:color w:val="000000"/>
          <w:sz w:val="28"/>
          <w:szCs w:val="28"/>
        </w:rPr>
        <w:t xml:space="preserve"> столовая и пищеблок.</w:t>
      </w:r>
    </w:p>
    <w:p w:rsidR="00766961" w:rsidRPr="00766961" w:rsidRDefault="00A735F0" w:rsidP="00A735F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66961" w:rsidRPr="00766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национального проекта «Образование» в 2021 году в школе состоялось открытие Центра образования естественнонаучного профиля  «Точка роста»</w:t>
      </w:r>
      <w:proofErr w:type="gramStart"/>
      <w:r w:rsidR="00766961" w:rsidRPr="00766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66961" w:rsidRPr="0076696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766961" w:rsidRPr="00766961">
        <w:rPr>
          <w:rFonts w:ascii="Times New Roman" w:hAnsi="Times New Roman" w:cs="Times New Roman"/>
          <w:color w:val="000000"/>
          <w:sz w:val="28"/>
          <w:szCs w:val="28"/>
        </w:rPr>
        <w:t>ля успешного его функционирования предшествовала определенная работа по подготовке помещений, обучению кадров, укреплению информационной базы общеобразовательного учреждения в соответствии с методическими рекомендациями «По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городах».</w:t>
      </w:r>
    </w:p>
    <w:p w:rsidR="00766961" w:rsidRPr="00040236" w:rsidRDefault="00766961" w:rsidP="00A735F0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Используется оно в трех областях: «Химия». «Физика», «Биология». </w:t>
      </w:r>
    </w:p>
    <w:p w:rsidR="00040236" w:rsidRDefault="00766961" w:rsidP="0004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961">
        <w:rPr>
          <w:rFonts w:ascii="Times New Roman" w:hAnsi="Times New Roman" w:cs="Times New Roman"/>
          <w:sz w:val="28"/>
          <w:szCs w:val="28"/>
        </w:rPr>
        <w:lastRenderedPageBreak/>
        <w:t xml:space="preserve">     В ОУ имеется отвечающая современным требованиям спортивная база для занятий физкультурой и спортом:</w:t>
      </w:r>
    </w:p>
    <w:p w:rsidR="00040236" w:rsidRDefault="00766961" w:rsidP="0004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6961">
        <w:rPr>
          <w:rFonts w:ascii="Times New Roman" w:hAnsi="Times New Roman" w:cs="Times New Roman"/>
          <w:sz w:val="28"/>
          <w:szCs w:val="28"/>
        </w:rPr>
        <w:t>спортивный  зал  18х9 м.,  оснащенны</w:t>
      </w:r>
      <w:r>
        <w:rPr>
          <w:rFonts w:ascii="Times New Roman" w:hAnsi="Times New Roman" w:cs="Times New Roman"/>
          <w:sz w:val="28"/>
          <w:szCs w:val="28"/>
        </w:rPr>
        <w:t>й  двумя  гимнастическими  лест</w:t>
      </w:r>
      <w:r w:rsidRPr="00766961">
        <w:rPr>
          <w:rFonts w:ascii="Times New Roman" w:hAnsi="Times New Roman" w:cs="Times New Roman"/>
          <w:sz w:val="28"/>
          <w:szCs w:val="28"/>
        </w:rPr>
        <w:t xml:space="preserve">ницами,  навесным  оборудованием  (навесные  перекладины – 10 </w:t>
      </w:r>
      <w:proofErr w:type="gramStart"/>
      <w:r w:rsidRPr="00766961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766961">
        <w:rPr>
          <w:rFonts w:ascii="Times New Roman" w:hAnsi="Times New Roman" w:cs="Times New Roman"/>
          <w:sz w:val="28"/>
          <w:szCs w:val="28"/>
        </w:rPr>
        <w:t>,  навесные  брусья – 10 шт,  гимнастической  перек</w:t>
      </w:r>
      <w:r>
        <w:rPr>
          <w:rFonts w:ascii="Times New Roman" w:hAnsi="Times New Roman" w:cs="Times New Roman"/>
          <w:sz w:val="28"/>
          <w:szCs w:val="28"/>
        </w:rPr>
        <w:t>ладиной – 1 шт, гим</w:t>
      </w:r>
      <w:r w:rsidRPr="00766961">
        <w:rPr>
          <w:rFonts w:ascii="Times New Roman" w:hAnsi="Times New Roman" w:cs="Times New Roman"/>
          <w:sz w:val="28"/>
          <w:szCs w:val="28"/>
        </w:rPr>
        <w:t>настическим  конем – 1 шт,  гимна</w:t>
      </w:r>
      <w:r>
        <w:rPr>
          <w:rFonts w:ascii="Times New Roman" w:hAnsi="Times New Roman" w:cs="Times New Roman"/>
          <w:sz w:val="28"/>
          <w:szCs w:val="28"/>
        </w:rPr>
        <w:t>стическим – козлом,  гимнастиче</w:t>
      </w:r>
      <w:r w:rsidRPr="00766961">
        <w:rPr>
          <w:rFonts w:ascii="Times New Roman" w:hAnsi="Times New Roman" w:cs="Times New Roman"/>
          <w:sz w:val="28"/>
          <w:szCs w:val="28"/>
        </w:rPr>
        <w:t>скими  мостиками – 2 шт,  баскетбол</w:t>
      </w:r>
      <w:r>
        <w:rPr>
          <w:rFonts w:ascii="Times New Roman" w:hAnsi="Times New Roman" w:cs="Times New Roman"/>
          <w:sz w:val="28"/>
          <w:szCs w:val="28"/>
        </w:rPr>
        <w:t>ьными  щитами – 4 шт,  гимнасти</w:t>
      </w:r>
      <w:r w:rsidRPr="00766961">
        <w:rPr>
          <w:rFonts w:ascii="Times New Roman" w:hAnsi="Times New Roman" w:cs="Times New Roman"/>
          <w:sz w:val="28"/>
          <w:szCs w:val="28"/>
        </w:rPr>
        <w:t>ческими  бревнами – 2шт,  гимнастиче</w:t>
      </w:r>
      <w:r>
        <w:rPr>
          <w:rFonts w:ascii="Times New Roman" w:hAnsi="Times New Roman" w:cs="Times New Roman"/>
          <w:sz w:val="28"/>
          <w:szCs w:val="28"/>
        </w:rPr>
        <w:t>скими  брусьями – 1 шт,  теннис</w:t>
      </w:r>
      <w:r w:rsidRPr="00766961">
        <w:rPr>
          <w:rFonts w:ascii="Times New Roman" w:hAnsi="Times New Roman" w:cs="Times New Roman"/>
          <w:sz w:val="28"/>
          <w:szCs w:val="28"/>
        </w:rPr>
        <w:t>ные  столы – 2 шт.;</w:t>
      </w:r>
    </w:p>
    <w:p w:rsidR="00766961" w:rsidRPr="00766961" w:rsidRDefault="00766961" w:rsidP="0004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6961">
        <w:rPr>
          <w:rFonts w:ascii="Times New Roman" w:hAnsi="Times New Roman" w:cs="Times New Roman"/>
          <w:sz w:val="28"/>
          <w:szCs w:val="28"/>
        </w:rPr>
        <w:t xml:space="preserve">спортивный  инвентарь: мячи:  футбольные,  волейбольные,  </w:t>
      </w:r>
      <w:proofErr w:type="gramStart"/>
      <w:r w:rsidRPr="00766961">
        <w:rPr>
          <w:rFonts w:ascii="Times New Roman" w:hAnsi="Times New Roman" w:cs="Times New Roman"/>
          <w:sz w:val="28"/>
          <w:szCs w:val="28"/>
        </w:rPr>
        <w:t>баскет-больные</w:t>
      </w:r>
      <w:proofErr w:type="gramEnd"/>
      <w:r w:rsidRPr="00766961">
        <w:rPr>
          <w:rFonts w:ascii="Times New Roman" w:hAnsi="Times New Roman" w:cs="Times New Roman"/>
          <w:sz w:val="28"/>
          <w:szCs w:val="28"/>
        </w:rPr>
        <w:t>,  набивные,  гимнастические  обручи;</w:t>
      </w:r>
    </w:p>
    <w:p w:rsidR="00F36397" w:rsidRDefault="005E4A8C" w:rsidP="00A7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35F0">
        <w:rPr>
          <w:rFonts w:ascii="Times New Roman" w:hAnsi="Times New Roman" w:cs="Times New Roman"/>
          <w:sz w:val="28"/>
          <w:szCs w:val="28"/>
        </w:rPr>
        <w:t>Кадровое обеспечение школы</w:t>
      </w:r>
    </w:p>
    <w:p w:rsidR="0008532F" w:rsidRDefault="005E4A8C" w:rsidP="00A735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532F">
        <w:rPr>
          <w:rFonts w:ascii="Times New Roman" w:hAnsi="Times New Roman" w:cs="Times New Roman"/>
          <w:sz w:val="28"/>
          <w:szCs w:val="28"/>
        </w:rPr>
        <w:t>Качественное кадровое обеспечение ОУ является ключевой предпосылкой успешности образовательного процесса. Школа полностью  укомплектована кадрами. В образо</w:t>
      </w:r>
      <w:r w:rsidR="0008532F" w:rsidRPr="0008532F">
        <w:rPr>
          <w:rFonts w:ascii="Times New Roman" w:hAnsi="Times New Roman" w:cs="Times New Roman"/>
          <w:sz w:val="28"/>
          <w:szCs w:val="28"/>
        </w:rPr>
        <w:t>вательном учреждении работает 14</w:t>
      </w:r>
      <w:r w:rsidRPr="0008532F">
        <w:rPr>
          <w:rFonts w:ascii="Times New Roman" w:hAnsi="Times New Roman" w:cs="Times New Roman"/>
          <w:sz w:val="28"/>
          <w:szCs w:val="28"/>
        </w:rPr>
        <w:t xml:space="preserve"> педагогов. </w:t>
      </w:r>
      <w:r w:rsidRPr="0008532F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-14 чел.</w:t>
      </w:r>
      <w:proofErr w:type="gramStart"/>
      <w:r w:rsidRPr="00085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32F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0853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32F">
        <w:rPr>
          <w:rFonts w:ascii="Times New Roman" w:hAnsi="Times New Roman" w:cs="Times New Roman"/>
          <w:color w:val="000000"/>
          <w:sz w:val="28"/>
          <w:szCs w:val="28"/>
        </w:rPr>
        <w:t>в составе:</w:t>
      </w:r>
    </w:p>
    <w:p w:rsidR="005E4A8C" w:rsidRPr="0008532F" w:rsidRDefault="005E4A8C" w:rsidP="000853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532F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</w:p>
    <w:p w:rsidR="005E4A8C" w:rsidRPr="0008532F" w:rsidRDefault="005E4A8C" w:rsidP="0008532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color w:val="000000"/>
          <w:sz w:val="28"/>
          <w:szCs w:val="28"/>
        </w:rPr>
      </w:pPr>
      <w:r w:rsidRPr="0008532F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</w:t>
      </w:r>
    </w:p>
    <w:p w:rsidR="005E4A8C" w:rsidRPr="0008532F" w:rsidRDefault="005E4A8C" w:rsidP="0008532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color w:val="000000"/>
          <w:sz w:val="28"/>
          <w:szCs w:val="28"/>
        </w:rPr>
      </w:pPr>
      <w:r w:rsidRPr="0008532F">
        <w:rPr>
          <w:rFonts w:ascii="Times New Roman" w:hAnsi="Times New Roman" w:cs="Times New Roman"/>
          <w:color w:val="000000"/>
          <w:sz w:val="28"/>
          <w:szCs w:val="28"/>
        </w:rPr>
        <w:t>социальный педагог</w:t>
      </w:r>
    </w:p>
    <w:p w:rsidR="005E4A8C" w:rsidRPr="0008532F" w:rsidRDefault="005E4A8C" w:rsidP="0008532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color w:val="000000"/>
          <w:sz w:val="28"/>
          <w:szCs w:val="28"/>
        </w:rPr>
      </w:pPr>
      <w:r w:rsidRPr="0008532F">
        <w:rPr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</w:p>
    <w:p w:rsidR="005E4A8C" w:rsidRPr="0008532F" w:rsidRDefault="005E4A8C" w:rsidP="0008532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color w:val="000000"/>
          <w:sz w:val="28"/>
          <w:szCs w:val="28"/>
        </w:rPr>
      </w:pPr>
      <w:r w:rsidRPr="0008532F">
        <w:rPr>
          <w:rFonts w:ascii="Times New Roman" w:hAnsi="Times New Roman" w:cs="Times New Roman"/>
          <w:color w:val="000000"/>
          <w:sz w:val="28"/>
          <w:szCs w:val="28"/>
        </w:rPr>
        <w:t>библиотекарь</w:t>
      </w:r>
    </w:p>
    <w:p w:rsidR="005E4A8C" w:rsidRPr="0008532F" w:rsidRDefault="005E4A8C" w:rsidP="0008532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color w:val="000000"/>
          <w:sz w:val="28"/>
          <w:szCs w:val="28"/>
        </w:rPr>
      </w:pPr>
      <w:r w:rsidRPr="0008532F">
        <w:rPr>
          <w:rFonts w:ascii="Times New Roman" w:hAnsi="Times New Roman" w:cs="Times New Roman"/>
          <w:color w:val="000000"/>
          <w:sz w:val="28"/>
          <w:szCs w:val="28"/>
        </w:rPr>
        <w:t>учителя-предметники</w:t>
      </w:r>
    </w:p>
    <w:p w:rsidR="000246F2" w:rsidRDefault="0008532F" w:rsidP="0004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2F">
        <w:rPr>
          <w:rFonts w:ascii="Times New Roman" w:hAnsi="Times New Roman" w:cs="Times New Roman"/>
          <w:sz w:val="28"/>
          <w:szCs w:val="28"/>
        </w:rPr>
        <w:t>Имеют квалификационную категорию</w:t>
      </w:r>
      <w:proofErr w:type="gramStart"/>
      <w:r w:rsidRPr="000853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32F">
        <w:rPr>
          <w:rFonts w:ascii="Times New Roman" w:hAnsi="Times New Roman" w:cs="Times New Roman"/>
          <w:sz w:val="28"/>
          <w:szCs w:val="28"/>
        </w:rPr>
        <w:t xml:space="preserve"> </w:t>
      </w:r>
      <w:r w:rsidRPr="0008532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02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,высшую</w:t>
      </w:r>
      <w:proofErr w:type="gramEnd"/>
      <w:r>
        <w:rPr>
          <w:rFonts w:ascii="Times New Roman" w:hAnsi="Times New Roman" w:cs="Times New Roman"/>
          <w:sz w:val="28"/>
          <w:szCs w:val="28"/>
        </w:rPr>
        <w:t>-7 педагого</w:t>
      </w:r>
      <w:r w:rsidR="00040236">
        <w:rPr>
          <w:rFonts w:ascii="Times New Roman" w:hAnsi="Times New Roman" w:cs="Times New Roman"/>
          <w:sz w:val="28"/>
          <w:szCs w:val="28"/>
        </w:rPr>
        <w:t>в</w:t>
      </w:r>
    </w:p>
    <w:p w:rsidR="000246F2" w:rsidRDefault="000246F2" w:rsidP="005C0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6F2" w:rsidRDefault="000246F2" w:rsidP="005C0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45E" w:rsidRDefault="005C045E" w:rsidP="005C0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 педагогов:</w:t>
      </w:r>
    </w:p>
    <w:p w:rsidR="005C045E" w:rsidRDefault="005C045E" w:rsidP="005C0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45E" w:rsidRDefault="005C045E" w:rsidP="0008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7300" cy="23336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045E" w:rsidRDefault="005C045E" w:rsidP="0008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89" w:rsidRDefault="00635889" w:rsidP="0008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5E" w:rsidRDefault="005C045E" w:rsidP="00635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педагогов</w:t>
      </w:r>
    </w:p>
    <w:p w:rsidR="00635889" w:rsidRDefault="00635889" w:rsidP="0008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6F2" w:rsidRDefault="00635889" w:rsidP="0008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57775" cy="25717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46F2" w:rsidRDefault="000246F2" w:rsidP="0008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6F2" w:rsidRDefault="000246F2" w:rsidP="00085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6F2">
        <w:rPr>
          <w:rFonts w:ascii="Times New Roman" w:hAnsi="Times New Roman" w:cs="Times New Roman"/>
          <w:b/>
          <w:sz w:val="28"/>
          <w:szCs w:val="28"/>
          <w:u w:val="single"/>
        </w:rPr>
        <w:t>Задачи школы</w:t>
      </w:r>
    </w:p>
    <w:p w:rsidR="00040236" w:rsidRPr="00462673" w:rsidRDefault="00040236" w:rsidP="00462673">
      <w:pPr>
        <w:pStyle w:val="TableParagraph"/>
        <w:tabs>
          <w:tab w:val="left" w:pos="248"/>
          <w:tab w:val="left" w:pos="2343"/>
          <w:tab w:val="left" w:pos="3975"/>
          <w:tab w:val="left" w:pos="5519"/>
          <w:tab w:val="left" w:pos="7224"/>
        </w:tabs>
        <w:ind w:hanging="36"/>
        <w:jc w:val="both"/>
        <w:rPr>
          <w:sz w:val="28"/>
          <w:szCs w:val="28"/>
        </w:rPr>
      </w:pPr>
      <w:r w:rsidRPr="00462673">
        <w:rPr>
          <w:sz w:val="28"/>
          <w:szCs w:val="28"/>
        </w:rPr>
        <w:t>1.Разработка</w:t>
      </w:r>
      <w:r w:rsidRPr="00462673">
        <w:rPr>
          <w:sz w:val="28"/>
          <w:szCs w:val="28"/>
        </w:rPr>
        <w:tab/>
        <w:t>механизмов</w:t>
      </w:r>
      <w:r w:rsidRPr="00462673">
        <w:rPr>
          <w:sz w:val="28"/>
          <w:szCs w:val="28"/>
        </w:rPr>
        <w:tab/>
        <w:t>ресурсного обеспечения</w:t>
      </w:r>
      <w:r w:rsidRPr="00462673">
        <w:rPr>
          <w:sz w:val="28"/>
          <w:szCs w:val="28"/>
        </w:rPr>
        <w:tab/>
        <w:t>программ перехода ШНОР в эффективный режим работы.</w:t>
      </w:r>
    </w:p>
    <w:p w:rsidR="00040236" w:rsidRPr="00462673" w:rsidRDefault="00040236" w:rsidP="00462673">
      <w:pPr>
        <w:pStyle w:val="TableParagraph"/>
        <w:tabs>
          <w:tab w:val="left" w:pos="248"/>
          <w:tab w:val="left" w:pos="2372"/>
          <w:tab w:val="left" w:pos="3773"/>
          <w:tab w:val="left" w:pos="4610"/>
          <w:tab w:val="left" w:pos="6095"/>
        </w:tabs>
        <w:jc w:val="both"/>
        <w:rPr>
          <w:sz w:val="28"/>
          <w:szCs w:val="28"/>
        </w:rPr>
      </w:pPr>
      <w:r w:rsidRPr="00462673">
        <w:rPr>
          <w:sz w:val="28"/>
          <w:szCs w:val="28"/>
        </w:rPr>
        <w:t>2.Создание условий для развития профессиональных компетенций педагогических и руководящих работников ШНОР.</w:t>
      </w:r>
    </w:p>
    <w:p w:rsidR="00040236" w:rsidRPr="00462673" w:rsidRDefault="00040236" w:rsidP="004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673">
        <w:rPr>
          <w:rFonts w:ascii="Times New Roman" w:hAnsi="Times New Roman" w:cs="Times New Roman"/>
          <w:sz w:val="28"/>
          <w:szCs w:val="28"/>
        </w:rPr>
        <w:t xml:space="preserve">3.Разработка </w:t>
      </w:r>
      <w:proofErr w:type="gramStart"/>
      <w:r w:rsidRPr="00462673">
        <w:rPr>
          <w:rFonts w:ascii="Times New Roman" w:hAnsi="Times New Roman" w:cs="Times New Roman"/>
          <w:sz w:val="28"/>
          <w:szCs w:val="28"/>
        </w:rPr>
        <w:t>системы мониторинга результатов реализации программы перехода</w:t>
      </w:r>
      <w:proofErr w:type="gramEnd"/>
      <w:r w:rsidRPr="00462673">
        <w:rPr>
          <w:rFonts w:ascii="Times New Roman" w:hAnsi="Times New Roman" w:cs="Times New Roman"/>
          <w:sz w:val="28"/>
          <w:szCs w:val="28"/>
        </w:rPr>
        <w:t xml:space="preserve"> </w:t>
      </w:r>
      <w:r w:rsidR="00462673">
        <w:rPr>
          <w:rFonts w:ascii="Times New Roman" w:hAnsi="Times New Roman" w:cs="Times New Roman"/>
          <w:sz w:val="28"/>
          <w:szCs w:val="28"/>
        </w:rPr>
        <w:t xml:space="preserve"> </w:t>
      </w:r>
      <w:r w:rsidRPr="00462673">
        <w:rPr>
          <w:rFonts w:ascii="Times New Roman" w:hAnsi="Times New Roman" w:cs="Times New Roman"/>
          <w:sz w:val="28"/>
          <w:szCs w:val="28"/>
        </w:rPr>
        <w:t>в эффективный режим работы школы с низким образовательным результатом.</w:t>
      </w:r>
    </w:p>
    <w:p w:rsidR="00040236" w:rsidRDefault="00040236" w:rsidP="000402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0236" w:rsidRDefault="00040236" w:rsidP="0004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36">
        <w:rPr>
          <w:rFonts w:ascii="Times New Roman" w:hAnsi="Times New Roman" w:cs="Times New Roman"/>
          <w:b/>
          <w:sz w:val="28"/>
          <w:szCs w:val="28"/>
        </w:rPr>
        <w:t>Факторы</w:t>
      </w:r>
      <w:proofErr w:type="gramStart"/>
      <w:r w:rsidRPr="0004023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40236">
        <w:rPr>
          <w:rFonts w:ascii="Times New Roman" w:hAnsi="Times New Roman" w:cs="Times New Roman"/>
          <w:b/>
          <w:sz w:val="28"/>
          <w:szCs w:val="28"/>
        </w:rPr>
        <w:t xml:space="preserve"> влияющие на качество образования</w:t>
      </w:r>
    </w:p>
    <w:p w:rsidR="00040236" w:rsidRDefault="00601A07" w:rsidP="0004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Кадры</w:t>
      </w:r>
      <w:r w:rsidR="00462673">
        <w:rPr>
          <w:rFonts w:ascii="Times New Roman" w:hAnsi="Times New Roman" w:cs="Times New Roman"/>
          <w:sz w:val="28"/>
          <w:szCs w:val="28"/>
        </w:rPr>
        <w:t>;</w:t>
      </w:r>
    </w:p>
    <w:p w:rsidR="00601A07" w:rsidRDefault="00601A07" w:rsidP="00040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2.Оснащение</w:t>
      </w:r>
      <w:r w:rsidR="00462673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601A07" w:rsidRDefault="00601A07" w:rsidP="00040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3.Недостаточная предметная  и методическая компетентность учителей</w:t>
      </w:r>
      <w:proofErr w:type="gramStart"/>
      <w:r w:rsidR="004626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1A07" w:rsidRDefault="00601A07" w:rsidP="00040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4.Низкая учебная мотивация обучающихся</w:t>
      </w:r>
      <w:proofErr w:type="gramStart"/>
      <w:r w:rsidR="004626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1A07" w:rsidRDefault="00601A07" w:rsidP="00040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5.Пониженный уровень школьного благополучия</w:t>
      </w:r>
      <w:proofErr w:type="gramStart"/>
      <w:r w:rsidR="004626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1A07" w:rsidRDefault="00986EFE" w:rsidP="00040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A07">
        <w:rPr>
          <w:rFonts w:ascii="Times New Roman" w:hAnsi="Times New Roman" w:cs="Times New Roman"/>
          <w:sz w:val="28"/>
          <w:szCs w:val="28"/>
        </w:rPr>
        <w:t>.</w:t>
      </w:r>
      <w:r w:rsidR="00F75568">
        <w:rPr>
          <w:rFonts w:ascii="Times New Roman" w:hAnsi="Times New Roman" w:cs="Times New Roman"/>
          <w:sz w:val="28"/>
          <w:szCs w:val="28"/>
        </w:rPr>
        <w:t>Высокая доля обучающихся с риском учебной неуспешности</w:t>
      </w:r>
      <w:proofErr w:type="gramStart"/>
      <w:r w:rsidR="004626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5568" w:rsidRDefault="00986EFE" w:rsidP="00040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5568">
        <w:rPr>
          <w:rFonts w:ascii="Times New Roman" w:hAnsi="Times New Roman" w:cs="Times New Roman"/>
          <w:sz w:val="28"/>
          <w:szCs w:val="28"/>
        </w:rPr>
        <w:t>.Низкий уровень вовлечения родителей</w:t>
      </w:r>
      <w:proofErr w:type="gramStart"/>
      <w:r w:rsidR="004626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5568" w:rsidRDefault="00986EFE" w:rsidP="00040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5568">
        <w:rPr>
          <w:rFonts w:ascii="Times New Roman" w:hAnsi="Times New Roman" w:cs="Times New Roman"/>
          <w:sz w:val="28"/>
          <w:szCs w:val="28"/>
        </w:rPr>
        <w:t>.Тип населенного пункта</w:t>
      </w:r>
      <w:proofErr w:type="gramStart"/>
      <w:r w:rsidR="00F755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5568">
        <w:rPr>
          <w:rFonts w:ascii="Times New Roman" w:hAnsi="Times New Roman" w:cs="Times New Roman"/>
          <w:sz w:val="28"/>
          <w:szCs w:val="28"/>
        </w:rPr>
        <w:t xml:space="preserve"> транспортная доступность</w:t>
      </w:r>
      <w:r w:rsidR="00462673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01A07" w:rsidRDefault="00986EFE" w:rsidP="00040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75568">
        <w:rPr>
          <w:rFonts w:ascii="Times New Roman" w:hAnsi="Times New Roman" w:cs="Times New Roman"/>
          <w:sz w:val="28"/>
          <w:szCs w:val="28"/>
        </w:rPr>
        <w:t>Особенности контингента обучающихся</w:t>
      </w:r>
      <w:proofErr w:type="gramStart"/>
      <w:r w:rsidR="004626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91005" w:rsidRDefault="00191005" w:rsidP="000402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5D" w:rsidRDefault="0007015D" w:rsidP="000402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7015D">
        <w:rPr>
          <w:rFonts w:ascii="Times New Roman" w:hAnsi="Times New Roman" w:cs="Times New Roman"/>
          <w:b/>
          <w:bCs/>
          <w:sz w:val="28"/>
          <w:szCs w:val="28"/>
        </w:rPr>
        <w:t>Эффективность Программы оценивается по следующим показателям:</w:t>
      </w:r>
    </w:p>
    <w:p w:rsidR="0007015D" w:rsidRDefault="0007015D" w:rsidP="00070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Качество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преподавания</w:t>
      </w:r>
      <w:r w:rsidR="0019100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7015D" w:rsidRPr="005C0A6E" w:rsidRDefault="0007015D" w:rsidP="00070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701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доли педагогов с СПО, ВПО</w:t>
      </w:r>
      <w:r w:rsidR="0019100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7015D" w:rsidRPr="005C0A6E" w:rsidRDefault="0007015D" w:rsidP="00070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за 3 года количества педагогов с первой и высшей</w:t>
      </w:r>
    </w:p>
    <w:p w:rsidR="0007015D" w:rsidRPr="005C0A6E" w:rsidRDefault="00191005" w:rsidP="00070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категорией на 5</w:t>
      </w:r>
      <w:r w:rsidR="0007015D"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7015D" w:rsidRDefault="0007015D" w:rsidP="00070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улучшение результатов тестирования учителей</w:t>
      </w:r>
      <w:r w:rsidR="0019100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7015D" w:rsidRDefault="0007015D" w:rsidP="00070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0701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Качество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</w:t>
      </w:r>
      <w:r w:rsidR="0019100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7015D" w:rsidRPr="0007015D" w:rsidRDefault="0007015D" w:rsidP="00070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701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владение определёнными методами и технологиями</w:t>
      </w:r>
      <w:r w:rsidR="0019100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7015D" w:rsidRDefault="0007015D" w:rsidP="00070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на 5%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 олимпиад различного уровня</w:t>
      </w:r>
      <w:r w:rsidR="0019100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7015D" w:rsidRDefault="0007015D" w:rsidP="00070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3.Социальные условия школы:</w:t>
      </w:r>
    </w:p>
    <w:p w:rsidR="0007015D" w:rsidRDefault="0007015D" w:rsidP="00070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регулярность участия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педагогических сообществах</w:t>
      </w:r>
      <w:r w:rsidR="0019100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7015D" w:rsidRDefault="0007015D" w:rsidP="00070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701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уменьшиться доля учащихся, состоящих на</w:t>
      </w:r>
      <w:r w:rsidR="00191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различных видах учёта;</w:t>
      </w:r>
    </w:p>
    <w:p w:rsidR="00191005" w:rsidRPr="005C0A6E" w:rsidRDefault="00191005" w:rsidP="00191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91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наличие у школы </w:t>
      </w: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подвоза к организациям дополнительного</w:t>
      </w:r>
    </w:p>
    <w:p w:rsidR="00191005" w:rsidRDefault="00191005" w:rsidP="00191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0A6E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образования;</w:t>
      </w:r>
    </w:p>
    <w:p w:rsidR="00191005" w:rsidRPr="005C0A6E" w:rsidRDefault="00191005" w:rsidP="00191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наличие у учащихся доступа к образовательным ресурсам.</w:t>
      </w:r>
    </w:p>
    <w:p w:rsidR="0007015D" w:rsidRPr="0007015D" w:rsidRDefault="0007015D" w:rsidP="00040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568" w:rsidRDefault="00F75568" w:rsidP="00F755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5568" w:rsidRPr="001C049F" w:rsidRDefault="00F75568" w:rsidP="00F755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568">
        <w:rPr>
          <w:rFonts w:ascii="Times New Roman" w:hAnsi="Times New Roman" w:cs="Times New Roman"/>
          <w:b/>
          <w:sz w:val="28"/>
          <w:szCs w:val="28"/>
        </w:rPr>
        <w:t>Меры по повышению качества образования</w:t>
      </w:r>
      <w:r w:rsidR="001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49F" w:rsidRPr="001C049F">
        <w:rPr>
          <w:rFonts w:ascii="Times New Roman" w:hAnsi="Times New Roman" w:cs="Times New Roman"/>
          <w:sz w:val="28"/>
          <w:szCs w:val="28"/>
        </w:rPr>
        <w:t>(Дорожная карта)</w:t>
      </w:r>
    </w:p>
    <w:tbl>
      <w:tblPr>
        <w:tblStyle w:val="a3"/>
        <w:tblW w:w="0" w:type="auto"/>
        <w:tblLook w:val="04A0"/>
      </w:tblPr>
      <w:tblGrid>
        <w:gridCol w:w="5353"/>
        <w:gridCol w:w="1934"/>
        <w:gridCol w:w="2197"/>
      </w:tblGrid>
      <w:tr w:rsidR="00C41DBF" w:rsidRPr="0007015D" w:rsidTr="00C41DBF">
        <w:tc>
          <w:tcPr>
            <w:tcW w:w="5353" w:type="dxa"/>
          </w:tcPr>
          <w:p w:rsidR="00462673" w:rsidRPr="0007015D" w:rsidRDefault="00462673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34" w:type="dxa"/>
          </w:tcPr>
          <w:p w:rsidR="00462673" w:rsidRPr="0007015D" w:rsidRDefault="00462673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462673" w:rsidRPr="0007015D" w:rsidRDefault="00462673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62673" w:rsidRPr="0007015D" w:rsidTr="00C41DBF">
        <w:tc>
          <w:tcPr>
            <w:tcW w:w="9484" w:type="dxa"/>
            <w:gridSpan w:val="3"/>
          </w:tcPr>
          <w:p w:rsidR="00462673" w:rsidRPr="00A735F0" w:rsidRDefault="00A735F0" w:rsidP="00A735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по развитию кадрового потенциала руководящих и педагогических работников школ </w:t>
            </w:r>
          </w:p>
        </w:tc>
      </w:tr>
      <w:tr w:rsidR="00C41DBF" w:rsidRPr="0007015D" w:rsidTr="00C41DBF">
        <w:tc>
          <w:tcPr>
            <w:tcW w:w="5353" w:type="dxa"/>
          </w:tcPr>
          <w:p w:rsidR="00462673" w:rsidRPr="0007015D" w:rsidRDefault="00462673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в образовательный процесс студентов выпускников педагогических и</w:t>
            </w:r>
          </w:p>
          <w:p w:rsidR="00462673" w:rsidRPr="0007015D" w:rsidRDefault="00462673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профильных ВУЗов (в программу конкретные мероприятия, учреждения, предметы)</w:t>
            </w:r>
          </w:p>
        </w:tc>
        <w:tc>
          <w:tcPr>
            <w:tcW w:w="1934" w:type="dxa"/>
          </w:tcPr>
          <w:p w:rsidR="00462673" w:rsidRPr="0007015D" w:rsidRDefault="001C049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</w:tcPr>
          <w:p w:rsidR="007D366A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62673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</w:tc>
      </w:tr>
      <w:tr w:rsidR="00C41DBF" w:rsidRPr="0007015D" w:rsidTr="00C41DBF">
        <w:tc>
          <w:tcPr>
            <w:tcW w:w="5353" w:type="dxa"/>
          </w:tcPr>
          <w:p w:rsidR="00462673" w:rsidRPr="0007015D" w:rsidRDefault="00462673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в образовательный процесс педагогов из других регионов по программе «Земский учитель».</w:t>
            </w:r>
          </w:p>
        </w:tc>
        <w:tc>
          <w:tcPr>
            <w:tcW w:w="1934" w:type="dxa"/>
          </w:tcPr>
          <w:p w:rsidR="00462673" w:rsidRPr="0007015D" w:rsidRDefault="001C049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</w:tcPr>
          <w:p w:rsidR="00462673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D366A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462673" w:rsidRPr="0007015D" w:rsidTr="00C41DBF">
        <w:tc>
          <w:tcPr>
            <w:tcW w:w="9484" w:type="dxa"/>
            <w:gridSpan w:val="3"/>
          </w:tcPr>
          <w:p w:rsidR="00462673" w:rsidRPr="0007015D" w:rsidRDefault="00462673" w:rsidP="00070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Оснащение школы</w:t>
            </w:r>
          </w:p>
        </w:tc>
      </w:tr>
      <w:tr w:rsidR="00C41DBF" w:rsidRPr="0007015D" w:rsidTr="00C41DBF">
        <w:tc>
          <w:tcPr>
            <w:tcW w:w="5353" w:type="dxa"/>
          </w:tcPr>
          <w:p w:rsidR="00BC78CB" w:rsidRPr="0007015D" w:rsidRDefault="00BC78CB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использования ресурсов центров Точка роста</w:t>
            </w:r>
          </w:p>
          <w:p w:rsidR="00462673" w:rsidRPr="0007015D" w:rsidRDefault="00462673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462673" w:rsidRPr="0007015D" w:rsidRDefault="001C049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</w:tcPr>
          <w:p w:rsidR="00462673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Ответственный за центр Точка роста</w:t>
            </w:r>
            <w:proofErr w:type="gramEnd"/>
          </w:p>
        </w:tc>
      </w:tr>
      <w:tr w:rsidR="00C41DBF" w:rsidRPr="0007015D" w:rsidTr="00C41DBF">
        <w:tc>
          <w:tcPr>
            <w:tcW w:w="5353" w:type="dxa"/>
          </w:tcPr>
          <w:p w:rsidR="00BC78CB" w:rsidRPr="0007015D" w:rsidRDefault="00BC78CB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Обеспечить качественный доступ </w:t>
            </w:r>
            <w:proofErr w:type="gramStart"/>
            <w:r w:rsidRPr="00070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proofErr w:type="gramEnd"/>
          </w:p>
          <w:p w:rsidR="00BC78CB" w:rsidRPr="0007015D" w:rsidRDefault="00BC78CB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высокоскоростному Интернету </w:t>
            </w:r>
            <w:proofErr w:type="gramStart"/>
            <w:r w:rsidRPr="00070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</w:t>
            </w:r>
            <w:proofErr w:type="gramEnd"/>
          </w:p>
          <w:p w:rsidR="00BC78CB" w:rsidRPr="0007015D" w:rsidRDefault="00BC78CB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всех учебных классах;</w:t>
            </w:r>
          </w:p>
          <w:p w:rsidR="00462673" w:rsidRPr="0007015D" w:rsidRDefault="00462673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462673" w:rsidRPr="0007015D" w:rsidRDefault="001C049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7015D">
              <w:rPr>
                <w:rFonts w:ascii="Times New Roman" w:hAnsi="Times New Roman" w:cs="Times New Roman"/>
                <w:sz w:val="28"/>
                <w:szCs w:val="28"/>
              </w:rPr>
              <w:t xml:space="preserve">  текущего года</w:t>
            </w:r>
          </w:p>
        </w:tc>
        <w:tc>
          <w:tcPr>
            <w:tcW w:w="2197" w:type="dxa"/>
          </w:tcPr>
          <w:p w:rsidR="00462673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C41DBF" w:rsidRPr="0007015D" w:rsidTr="00C41DBF">
        <w:tc>
          <w:tcPr>
            <w:tcW w:w="5353" w:type="dxa"/>
          </w:tcPr>
          <w:p w:rsidR="00462673" w:rsidRPr="0007015D" w:rsidRDefault="00BC78CB" w:rsidP="0007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материально-технического обеспечения</w:t>
            </w:r>
          </w:p>
        </w:tc>
        <w:tc>
          <w:tcPr>
            <w:tcW w:w="1934" w:type="dxa"/>
          </w:tcPr>
          <w:p w:rsidR="00462673" w:rsidRPr="0007015D" w:rsidRDefault="001C049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</w:tcPr>
          <w:p w:rsidR="00462673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78CB" w:rsidRPr="0007015D" w:rsidTr="00C41DBF">
        <w:tc>
          <w:tcPr>
            <w:tcW w:w="9484" w:type="dxa"/>
            <w:gridSpan w:val="3"/>
          </w:tcPr>
          <w:p w:rsidR="00BC78CB" w:rsidRPr="0007015D" w:rsidRDefault="00A735F0" w:rsidP="00070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BC78CB" w:rsidRPr="00070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редметная  и методическая компетентность учителей</w:t>
            </w:r>
          </w:p>
        </w:tc>
      </w:tr>
      <w:tr w:rsidR="00C41DBF" w:rsidRPr="0007015D" w:rsidTr="00C41DBF">
        <w:tc>
          <w:tcPr>
            <w:tcW w:w="5353" w:type="dxa"/>
          </w:tcPr>
          <w:p w:rsidR="00BC78CB" w:rsidRPr="0007015D" w:rsidRDefault="00BC78CB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персонифицированных карт с рекомендациями переподготовки, программ повышения</w:t>
            </w:r>
          </w:p>
          <w:p w:rsidR="00BC78CB" w:rsidRPr="0007015D" w:rsidRDefault="00BC78CB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квалификации для оказания адресной методической помощи на основе выявленных проблем.</w:t>
            </w:r>
          </w:p>
        </w:tc>
        <w:tc>
          <w:tcPr>
            <w:tcW w:w="1934" w:type="dxa"/>
          </w:tcPr>
          <w:p w:rsidR="00BC78CB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2197" w:type="dxa"/>
          </w:tcPr>
          <w:p w:rsidR="00BC78CB" w:rsidRPr="0007015D" w:rsidRDefault="00A941B5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  <w:r w:rsidR="007D366A" w:rsidRPr="0007015D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</w:tr>
      <w:tr w:rsidR="00C41DBF" w:rsidRPr="0007015D" w:rsidTr="00C41DBF">
        <w:tc>
          <w:tcPr>
            <w:tcW w:w="5353" w:type="dxa"/>
          </w:tcPr>
          <w:p w:rsidR="00BC78CB" w:rsidRPr="0007015D" w:rsidRDefault="00BC78CB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стажировки и повышения квалификации,</w:t>
            </w:r>
          </w:p>
          <w:p w:rsidR="00BC78CB" w:rsidRPr="0007015D" w:rsidRDefault="00BC78CB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необходимых навыков в процессе работы, посещение уроков опытных коллег, саморазвитие, обмен опытом</w:t>
            </w:r>
          </w:p>
        </w:tc>
        <w:tc>
          <w:tcPr>
            <w:tcW w:w="1934" w:type="dxa"/>
          </w:tcPr>
          <w:p w:rsidR="00BC78CB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</w:tcPr>
          <w:p w:rsidR="00A941B5" w:rsidRPr="0007015D" w:rsidRDefault="00A941B5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BC78CB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C41DBF" w:rsidRPr="0007015D" w:rsidTr="00C41DBF">
        <w:tc>
          <w:tcPr>
            <w:tcW w:w="5353" w:type="dxa"/>
          </w:tcPr>
          <w:p w:rsidR="00BC78CB" w:rsidRPr="0007015D" w:rsidRDefault="00BC78CB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деятельности ШМО.</w:t>
            </w:r>
          </w:p>
        </w:tc>
        <w:tc>
          <w:tcPr>
            <w:tcW w:w="1934" w:type="dxa"/>
          </w:tcPr>
          <w:p w:rsidR="00BC78CB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197" w:type="dxa"/>
          </w:tcPr>
          <w:p w:rsidR="00BC78CB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C41DBF" w:rsidRPr="0007015D" w:rsidTr="00C41DBF">
        <w:tc>
          <w:tcPr>
            <w:tcW w:w="5353" w:type="dxa"/>
          </w:tcPr>
          <w:p w:rsidR="00BC78CB" w:rsidRPr="0007015D" w:rsidRDefault="00BC78CB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Активизация участия учителей </w:t>
            </w:r>
            <w:proofErr w:type="gramStart"/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proofErr w:type="gramEnd"/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редметников в ассоциациях педагогов.</w:t>
            </w:r>
          </w:p>
        </w:tc>
        <w:tc>
          <w:tcPr>
            <w:tcW w:w="1934" w:type="dxa"/>
          </w:tcPr>
          <w:p w:rsidR="00BC78CB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</w:tcPr>
          <w:p w:rsidR="00BC78CB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BC78CB" w:rsidRPr="0007015D" w:rsidTr="00C41DBF">
        <w:tc>
          <w:tcPr>
            <w:tcW w:w="9484" w:type="dxa"/>
            <w:gridSpan w:val="3"/>
          </w:tcPr>
          <w:p w:rsidR="00BC78CB" w:rsidRPr="0007015D" w:rsidRDefault="00BC78CB" w:rsidP="00070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Низкая учебная мотивация </w:t>
            </w:r>
            <w:proofErr w:type="gramStart"/>
            <w:r w:rsidRPr="00070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C41DBF" w:rsidRPr="0007015D" w:rsidTr="00C41DBF">
        <w:trPr>
          <w:trHeight w:val="630"/>
        </w:trPr>
        <w:tc>
          <w:tcPr>
            <w:tcW w:w="5353" w:type="dxa"/>
            <w:tcBorders>
              <w:bottom w:val="single" w:sz="4" w:space="0" w:color="auto"/>
            </w:tcBorders>
          </w:tcPr>
          <w:p w:rsidR="00BC78CB" w:rsidRPr="0007015D" w:rsidRDefault="0057597D" w:rsidP="0007015D">
            <w:pPr>
              <w:widowControl w:val="0"/>
              <w:autoSpaceDE w:val="0"/>
              <w:autoSpaceDN w:val="0"/>
              <w:adjustRightInd w:val="0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работа с учащимися.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BC78CB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BC78CB" w:rsidRPr="0007015D" w:rsidRDefault="00A941B5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C41DBF" w:rsidRPr="0007015D" w:rsidTr="00C41DBF">
        <w:trPr>
          <w:trHeight w:val="64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Подключение к решению вопросов родителей и псих</w:t>
            </w:r>
            <w:r w:rsidR="00A941B5"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олога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A941B5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gramStart"/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07015D">
              <w:rPr>
                <w:rFonts w:ascii="Times New Roman" w:hAnsi="Times New Roman" w:cs="Times New Roman"/>
                <w:sz w:val="28"/>
                <w:szCs w:val="28"/>
              </w:rPr>
              <w:t xml:space="preserve"> руковдители</w:t>
            </w:r>
          </w:p>
        </w:tc>
      </w:tr>
      <w:tr w:rsidR="00C41DBF" w:rsidRPr="0007015D" w:rsidTr="00C41DBF">
        <w:trPr>
          <w:trHeight w:val="121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на уроках интереса к предметной области, привлечение школьника к </w:t>
            </w:r>
            <w:proofErr w:type="gramStart"/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неформальному</w:t>
            </w:r>
            <w:proofErr w:type="gramEnd"/>
          </w:p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образованию, кружковой работе.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C41DBF" w:rsidRPr="0007015D" w:rsidTr="00C41DBF">
        <w:trPr>
          <w:trHeight w:val="163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Ранняя профориентация,  профпробы,  профсамоопределение.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C41DBF" w:rsidRPr="0007015D" w:rsidTr="00C41DBF">
        <w:trPr>
          <w:trHeight w:val="159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Удовлетворение образовательных результатов, обучающихся с различными способностями и</w:t>
            </w:r>
            <w:r w:rsidR="00C41DBF"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возможностями. Организация работы с одаренными детьми.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C41DBF" w:rsidRPr="0007015D" w:rsidTr="00C41DBF">
        <w:trPr>
          <w:trHeight w:val="94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Разнообразить формы уроков, использовать занимательный материал, интересный школьникам.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C41DBF" w:rsidRPr="0007015D" w:rsidTr="00C41DBF">
        <w:trPr>
          <w:trHeight w:val="226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нестандартных ситуаций: нестандартная форма проведения уроков, использование</w:t>
            </w:r>
          </w:p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коллективных и групповых форм организации учебной деятельности, использование познавательных и</w:t>
            </w:r>
          </w:p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дидактических технологий.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C41DBF" w:rsidRPr="0007015D" w:rsidTr="00C41DBF">
        <w:trPr>
          <w:trHeight w:val="9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благоприятного психологического комфортного климата на уроке.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C41DBF" w:rsidRPr="0007015D" w:rsidTr="00C41DBF">
        <w:trPr>
          <w:trHeight w:val="242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Включить в программу воспитания школы значимые мероприятия для </w:t>
            </w:r>
            <w:proofErr w:type="gramStart"/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проблемами в</w:t>
            </w:r>
          </w:p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поведении</w:t>
            </w:r>
            <w:proofErr w:type="gramEnd"/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, формирующие мотивацию достижений, расширяющие кругозор и формирующие ценности.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41DBF" w:rsidRPr="0007015D" w:rsidTr="00C41DBF">
        <w:trPr>
          <w:trHeight w:val="126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программу психологического сопровождения формирования учебной мотивации</w:t>
            </w:r>
          </w:p>
          <w:p w:rsidR="0057597D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57597D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41DBF" w:rsidRPr="0007015D" w:rsidTr="00C41DBF">
        <w:trPr>
          <w:trHeight w:val="2280"/>
        </w:trPr>
        <w:tc>
          <w:tcPr>
            <w:tcW w:w="5353" w:type="dxa"/>
            <w:tcBorders>
              <w:bottom w:val="single" w:sz="4" w:space="0" w:color="auto"/>
            </w:tcBorders>
          </w:tcPr>
          <w:p w:rsidR="0057597D" w:rsidRPr="0007015D" w:rsidRDefault="00986EFE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597D"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Активизировать работу психолого-педагогического консилиума, рассмотреть конкретные случаи работы </w:t>
            </w:r>
            <w:proofErr w:type="gramStart"/>
            <w:r w:rsidR="0057597D"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BC78CB" w:rsidRPr="0007015D" w:rsidRDefault="0057597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девиантными подростками; разработать индивидуальные программы действий по ликвидации пробелов в</w:t>
            </w:r>
            <w:r w:rsidR="007D366A"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обучении, трудностей в общении и поведении.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BC78CB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BC78CB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классные руководители</w:t>
            </w:r>
          </w:p>
        </w:tc>
      </w:tr>
      <w:tr w:rsidR="0007015D" w:rsidRPr="0007015D" w:rsidTr="00C41DBF">
        <w:trPr>
          <w:trHeight w:val="105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86EFE" w:rsidRPr="0007015D" w:rsidRDefault="00986EFE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Включить в программу внутришкольного обучения педагогов вопросы применения в учебной деятельности приемов, способов, техник для формирования познавательного интереса.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986EFE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86EFE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7015D" w:rsidRPr="0007015D" w:rsidTr="00C41DBF">
        <w:trPr>
          <w:trHeight w:val="6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FE" w:rsidRPr="0007015D" w:rsidRDefault="00986EFE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-Обучение навыкам обратной связи, конструктивной критики.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986EFE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86EFE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07015D" w:rsidRPr="0007015D" w:rsidTr="00C41DBF">
        <w:trPr>
          <w:trHeight w:val="16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FE" w:rsidRPr="0007015D" w:rsidRDefault="00986EFE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мастер-классов. Проведение имитационных игр на педагогических советах, посвященных использованию технологии формирующего оценивания на уроке.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986EFE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86EFE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986EFE" w:rsidRPr="0007015D" w:rsidTr="00C41DBF">
        <w:tc>
          <w:tcPr>
            <w:tcW w:w="9484" w:type="dxa"/>
            <w:gridSpan w:val="3"/>
          </w:tcPr>
          <w:p w:rsidR="00986EFE" w:rsidRPr="0007015D" w:rsidRDefault="00986EFE" w:rsidP="000701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Пониженный уровень школьного благополучия </w:t>
            </w:r>
          </w:p>
          <w:p w:rsidR="00986EFE" w:rsidRPr="0007015D" w:rsidRDefault="00986EFE" w:rsidP="00070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41DBF" w:rsidRPr="0007015D" w:rsidTr="00C41DBF">
        <w:trPr>
          <w:trHeight w:val="2250"/>
        </w:trPr>
        <w:tc>
          <w:tcPr>
            <w:tcW w:w="5353" w:type="dxa"/>
            <w:tcBorders>
              <w:bottom w:val="single" w:sz="4" w:space="0" w:color="auto"/>
            </w:tcBorders>
          </w:tcPr>
          <w:p w:rsidR="00BC78CB" w:rsidRPr="0007015D" w:rsidRDefault="00986EFE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учебную среду в школе, которая, с одной стороны, предъявляла бы высокие требования к учащимся, а с другой – поддерживала их в выполнении таких требований. Организовать дополнительную поддержку учащихся, которым она действительно нужна.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BC78CB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BC78CB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07015D" w:rsidRPr="0007015D" w:rsidTr="00C41DBF">
        <w:trPr>
          <w:trHeight w:val="1605"/>
        </w:trPr>
        <w:tc>
          <w:tcPr>
            <w:tcW w:w="5353" w:type="dxa"/>
            <w:tcBorders>
              <w:top w:val="single" w:sz="4" w:space="0" w:color="auto"/>
            </w:tcBorders>
          </w:tcPr>
          <w:p w:rsidR="00986EFE" w:rsidRPr="0007015D" w:rsidRDefault="00986EFE" w:rsidP="000701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Выявлять учащихся с низкой успеваемостью и разрабатывать индивидуальную стратегию обучения. Научить детей применять знания на практике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986EFE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986EFE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C41DBF" w:rsidRPr="0007015D" w:rsidTr="00C41DBF">
        <w:tc>
          <w:tcPr>
            <w:tcW w:w="5353" w:type="dxa"/>
          </w:tcPr>
          <w:p w:rsidR="00986EFE" w:rsidRPr="0007015D" w:rsidRDefault="00986EFE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Запланировать развитие современной образовательной среды, внедрение инновационных технологий.</w:t>
            </w:r>
          </w:p>
          <w:p w:rsidR="00BC78CB" w:rsidRPr="0007015D" w:rsidRDefault="00BC78CB" w:rsidP="0007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BC78CB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197" w:type="dxa"/>
          </w:tcPr>
          <w:p w:rsidR="00BC78CB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C41DBF" w:rsidRPr="0007015D" w:rsidTr="00C41DBF">
        <w:tc>
          <w:tcPr>
            <w:tcW w:w="5353" w:type="dxa"/>
          </w:tcPr>
          <w:p w:rsidR="007D366A" w:rsidRPr="0007015D" w:rsidRDefault="007D366A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Включить в план работы школы системумероприятий с родителями, в т.ч., </w:t>
            </w: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регулярные родительские собрания, посвященные различным вопросам</w:t>
            </w:r>
          </w:p>
          <w:p w:rsidR="007D366A" w:rsidRPr="0007015D" w:rsidRDefault="007D366A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и воспитания, удовлетворенности условиями образовательного процесса; обсуждение открытых уроков с участием родителей; </w:t>
            </w:r>
          </w:p>
        </w:tc>
        <w:tc>
          <w:tcPr>
            <w:tcW w:w="1934" w:type="dxa"/>
          </w:tcPr>
          <w:p w:rsidR="007D366A" w:rsidRPr="0007015D" w:rsidRDefault="007D366A" w:rsidP="0007015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работы</w:t>
            </w:r>
          </w:p>
        </w:tc>
        <w:tc>
          <w:tcPr>
            <w:tcW w:w="2197" w:type="dxa"/>
          </w:tcPr>
          <w:p w:rsidR="00C41DBF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D366A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070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41DBF" w:rsidRPr="0007015D" w:rsidTr="00C41DBF">
        <w:tc>
          <w:tcPr>
            <w:tcW w:w="5353" w:type="dxa"/>
          </w:tcPr>
          <w:p w:rsidR="007D366A" w:rsidRPr="0007015D" w:rsidRDefault="007D366A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Разработать систему поощрения достижений, обучающихся как в урочной, так и в других видах деятельности;</w:t>
            </w:r>
          </w:p>
        </w:tc>
        <w:tc>
          <w:tcPr>
            <w:tcW w:w="1934" w:type="dxa"/>
          </w:tcPr>
          <w:p w:rsidR="007D366A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197" w:type="dxa"/>
          </w:tcPr>
          <w:p w:rsidR="007D366A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D366A" w:rsidRPr="0007015D" w:rsidTr="00C41DBF">
        <w:tc>
          <w:tcPr>
            <w:tcW w:w="9484" w:type="dxa"/>
            <w:gridSpan w:val="3"/>
          </w:tcPr>
          <w:p w:rsidR="007D366A" w:rsidRPr="0007015D" w:rsidRDefault="007D366A" w:rsidP="00070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Высокая доля </w:t>
            </w:r>
            <w:proofErr w:type="gramStart"/>
            <w:r w:rsidRPr="00070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070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риском учебной неуспешности</w:t>
            </w:r>
          </w:p>
        </w:tc>
      </w:tr>
      <w:tr w:rsidR="00C41DBF" w:rsidRPr="0007015D" w:rsidTr="00C41DBF">
        <w:tc>
          <w:tcPr>
            <w:tcW w:w="5353" w:type="dxa"/>
          </w:tcPr>
          <w:p w:rsidR="007D366A" w:rsidRPr="0007015D" w:rsidRDefault="007D366A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самооценки, через участие в предметных конкурсах, фестивалях</w:t>
            </w:r>
            <w:proofErr w:type="gramStart"/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34" w:type="dxa"/>
          </w:tcPr>
          <w:p w:rsidR="007D366A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7D366A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07015D" w:rsidRPr="0007015D" w:rsidTr="00C41DBF">
        <w:trPr>
          <w:trHeight w:val="9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7D366A" w:rsidRPr="0007015D" w:rsidRDefault="007D366A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к работе успешных выпускников, родителей, проведение бесед, индивидуальных консультаций.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D366A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D366A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07015D" w:rsidRPr="0007015D" w:rsidTr="00C41DBF">
        <w:trPr>
          <w:trHeight w:val="99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7015D" w:rsidRPr="0007015D" w:rsidRDefault="0007015D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он-лайн трансляциях, проводимых в дни открытых дверей ВУЗами и СУЗами.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7015D" w:rsidRPr="0007015D" w:rsidRDefault="0007015D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07015D" w:rsidRPr="0007015D" w:rsidRDefault="0007015D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7015D" w:rsidRPr="0007015D" w:rsidTr="00C41DBF">
        <w:trPr>
          <w:trHeight w:val="129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7D366A" w:rsidRPr="0007015D" w:rsidRDefault="007D366A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посещения школьниками технологических производств, предприятий, офисов</w:t>
            </w:r>
            <w:proofErr w:type="gramStart"/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учреждений, знакомство с профессиями.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D366A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D366A" w:rsidRPr="0007015D" w:rsidRDefault="0007015D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C41DBF" w:rsidRPr="0007015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07015D" w:rsidRPr="0007015D" w:rsidTr="00C41DBF">
        <w:trPr>
          <w:trHeight w:val="2565"/>
        </w:trPr>
        <w:tc>
          <w:tcPr>
            <w:tcW w:w="5353" w:type="dxa"/>
            <w:tcBorders>
              <w:top w:val="single" w:sz="4" w:space="0" w:color="auto"/>
            </w:tcBorders>
          </w:tcPr>
          <w:p w:rsidR="007D366A" w:rsidRPr="0007015D" w:rsidRDefault="007D366A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банка данных детей, находящихся в сложных социальных условиях для отслеживания индивидуального развития каждого трудного ребенка; выстраивания индивидуального сопровождения обучающегося.</w:t>
            </w:r>
          </w:p>
          <w:p w:rsidR="007D366A" w:rsidRPr="0007015D" w:rsidRDefault="007D366A" w:rsidP="000701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7D366A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7D366A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7D366A" w:rsidRPr="0007015D" w:rsidTr="00C41DBF">
        <w:tc>
          <w:tcPr>
            <w:tcW w:w="9484" w:type="dxa"/>
            <w:gridSpan w:val="3"/>
          </w:tcPr>
          <w:p w:rsidR="007D366A" w:rsidRPr="0007015D" w:rsidRDefault="007D366A" w:rsidP="00070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 уровень вовлечения родителей</w:t>
            </w:r>
          </w:p>
        </w:tc>
      </w:tr>
      <w:tr w:rsidR="0007015D" w:rsidRPr="0007015D" w:rsidTr="00C41DBF">
        <w:trPr>
          <w:trHeight w:val="720"/>
        </w:trPr>
        <w:tc>
          <w:tcPr>
            <w:tcW w:w="5353" w:type="dxa"/>
            <w:tcBorders>
              <w:bottom w:val="single" w:sz="4" w:space="0" w:color="auto"/>
            </w:tcBorders>
          </w:tcPr>
          <w:p w:rsidR="007D366A" w:rsidRPr="0007015D" w:rsidRDefault="007D366A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родителей к участию в общешкольных мероприятиях.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7D366A" w:rsidRPr="0007015D" w:rsidRDefault="007D366A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7D366A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015D" w:rsidRPr="0007015D" w:rsidTr="00C41DBF">
        <w:trPr>
          <w:trHeight w:val="9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41DBF" w:rsidRPr="0007015D" w:rsidRDefault="00C41DBF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родительских комитетов и объединений, вечера-встречи с интересными людьми;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C41DBF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41DBF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41DBF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015D" w:rsidRPr="0007015D" w:rsidTr="00C41DBF">
        <w:trPr>
          <w:trHeight w:val="166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41DBF" w:rsidRPr="0007015D" w:rsidRDefault="00C41DBF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и тематические мероприятия в течение года: творческие концерты и гастрольныетуры, вечера отдыха; организация и выпуск родительской газеты и др.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C41DBF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41DBF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015D" w:rsidRPr="0007015D" w:rsidTr="00C41DBF">
        <w:trPr>
          <w:trHeight w:val="2205"/>
        </w:trPr>
        <w:tc>
          <w:tcPr>
            <w:tcW w:w="5353" w:type="dxa"/>
            <w:tcBorders>
              <w:top w:val="single" w:sz="4" w:space="0" w:color="auto"/>
            </w:tcBorders>
          </w:tcPr>
          <w:p w:rsidR="00C41DBF" w:rsidRPr="0007015D" w:rsidRDefault="00C41DBF" w:rsidP="00070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Разработка плана работы с родителями с использованием новых активных и интерактивныхформатов работы</w:t>
            </w:r>
            <w:proofErr w:type="gramStart"/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7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вовлечение обучающихся и их родителей в различные формышкольного самоуправления.</w:t>
            </w:r>
          </w:p>
          <w:p w:rsidR="00C41DBF" w:rsidRPr="0007015D" w:rsidRDefault="00C41DBF" w:rsidP="000701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C41DBF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C41DBF" w:rsidRPr="0007015D" w:rsidRDefault="00C41DBF" w:rsidP="0007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62673" w:rsidRPr="0007015D" w:rsidRDefault="00462673" w:rsidP="000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2673" w:rsidRPr="0007015D" w:rsidSect="00A735F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3DE0EB0"/>
    <w:multiLevelType w:val="hybridMultilevel"/>
    <w:tmpl w:val="287EE1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C004C"/>
    <w:multiLevelType w:val="hybridMultilevel"/>
    <w:tmpl w:val="EC24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1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60820"/>
    <w:multiLevelType w:val="hybridMultilevel"/>
    <w:tmpl w:val="CC64B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C1A"/>
    <w:rsid w:val="000246F2"/>
    <w:rsid w:val="00040236"/>
    <w:rsid w:val="0007015D"/>
    <w:rsid w:val="000813AC"/>
    <w:rsid w:val="0008532F"/>
    <w:rsid w:val="00091C90"/>
    <w:rsid w:val="000B2C1A"/>
    <w:rsid w:val="00191005"/>
    <w:rsid w:val="001C049F"/>
    <w:rsid w:val="002020EE"/>
    <w:rsid w:val="002502AB"/>
    <w:rsid w:val="004355AE"/>
    <w:rsid w:val="00462673"/>
    <w:rsid w:val="00474FED"/>
    <w:rsid w:val="00504E30"/>
    <w:rsid w:val="0057597D"/>
    <w:rsid w:val="005B4F53"/>
    <w:rsid w:val="005C045E"/>
    <w:rsid w:val="005E4A8C"/>
    <w:rsid w:val="00601A07"/>
    <w:rsid w:val="00602DDC"/>
    <w:rsid w:val="00635889"/>
    <w:rsid w:val="00766961"/>
    <w:rsid w:val="007916E8"/>
    <w:rsid w:val="007B3B7B"/>
    <w:rsid w:val="007D28EC"/>
    <w:rsid w:val="007D366A"/>
    <w:rsid w:val="00852E6D"/>
    <w:rsid w:val="00986EFE"/>
    <w:rsid w:val="00A358E5"/>
    <w:rsid w:val="00A55CD4"/>
    <w:rsid w:val="00A735F0"/>
    <w:rsid w:val="00A941B5"/>
    <w:rsid w:val="00B01990"/>
    <w:rsid w:val="00B12D97"/>
    <w:rsid w:val="00B5252F"/>
    <w:rsid w:val="00BC78CB"/>
    <w:rsid w:val="00C41DBF"/>
    <w:rsid w:val="00DD0806"/>
    <w:rsid w:val="00E511F8"/>
    <w:rsid w:val="00EC6D2D"/>
    <w:rsid w:val="00F05321"/>
    <w:rsid w:val="00F36397"/>
    <w:rsid w:val="00F50950"/>
    <w:rsid w:val="00F7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0B2C1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"/>
    <w:locked/>
    <w:rsid w:val="000B2C1A"/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E51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7669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66961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45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rsid w:val="000402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от 23 до 35</c:v>
                </c:pt>
                <c:pt idx="1">
                  <c:v>от 36 до 50</c:v>
                </c:pt>
                <c:pt idx="2">
                  <c:v>от 50 и старше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axId val="107305984"/>
        <c:axId val="107307776"/>
      </c:barChart>
      <c:catAx>
        <c:axId val="107305984"/>
        <c:scaling>
          <c:orientation val="minMax"/>
        </c:scaling>
        <c:axPos val="b"/>
        <c:tickLblPos val="nextTo"/>
        <c:crossAx val="107307776"/>
        <c:crosses val="autoZero"/>
        <c:auto val="1"/>
        <c:lblAlgn val="ctr"/>
        <c:lblOffset val="100"/>
      </c:catAx>
      <c:valAx>
        <c:axId val="107307776"/>
        <c:scaling>
          <c:orientation val="minMax"/>
        </c:scaling>
        <c:axPos val="l"/>
        <c:majorGridlines/>
        <c:numFmt formatCode="General" sourceLinked="1"/>
        <c:tickLblPos val="nextTo"/>
        <c:crossAx val="107305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Рпедагогический стаж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от 3 до 5 лет</c:v>
                </c:pt>
                <c:pt idx="2">
                  <c:v>от 5 до 10лет</c:v>
                </c:pt>
                <c:pt idx="3">
                  <c:v>от 10  до 20 лет</c:v>
                </c:pt>
                <c:pt idx="4">
                  <c:v>от 20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axId val="107556864"/>
        <c:axId val="107558400"/>
      </c:barChart>
      <c:catAx>
        <c:axId val="107556864"/>
        <c:scaling>
          <c:orientation val="minMax"/>
        </c:scaling>
        <c:axPos val="b"/>
        <c:tickLblPos val="nextTo"/>
        <c:crossAx val="107558400"/>
        <c:crosses val="autoZero"/>
        <c:auto val="1"/>
        <c:lblAlgn val="ctr"/>
        <c:lblOffset val="100"/>
      </c:catAx>
      <c:valAx>
        <c:axId val="107558400"/>
        <c:scaling>
          <c:orientation val="minMax"/>
        </c:scaling>
        <c:axPos val="l"/>
        <c:majorGridlines/>
        <c:numFmt formatCode="General" sourceLinked="1"/>
        <c:tickLblPos val="nextTo"/>
        <c:crossAx val="10755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2C40-2DF4-4173-871D-036E9DBE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13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Могильная МВ</dc:creator>
  <cp:keywords/>
  <dc:description/>
  <cp:lastModifiedBy>Пустовой СА</cp:lastModifiedBy>
  <cp:revision>13</cp:revision>
  <dcterms:created xsi:type="dcterms:W3CDTF">2023-09-21T08:31:00Z</dcterms:created>
  <dcterms:modified xsi:type="dcterms:W3CDTF">2023-09-25T08:36:00Z</dcterms:modified>
</cp:coreProperties>
</file>