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22" w:rsidRDefault="002D6222" w:rsidP="00F90667">
      <w:pPr>
        <w:jc w:val="both"/>
        <w:rPr>
          <w:rFonts w:ascii="Times New Roman" w:hAnsi="Times New Roman"/>
          <w:lang w:val="ru-RU"/>
        </w:rPr>
      </w:pPr>
      <w:r w:rsidRPr="002D6222">
        <w:rPr>
          <w:rFonts w:ascii="Times New Roman" w:hAnsi="Times New Roman"/>
          <w:lang w:val="ru-RU"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-6985</wp:posOffset>
            </wp:positionH>
            <wp:positionV relativeFrom="paragraph">
              <wp:posOffset>-13335</wp:posOffset>
            </wp:positionV>
            <wp:extent cx="7019925" cy="10048875"/>
            <wp:effectExtent l="19050" t="0" r="952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100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222" w:rsidRDefault="002D6222" w:rsidP="00F90667">
      <w:pPr>
        <w:jc w:val="both"/>
        <w:rPr>
          <w:rFonts w:ascii="Times New Roman" w:hAnsi="Times New Roman"/>
          <w:noProof/>
          <w:lang w:val="ru-RU" w:eastAsia="ru-RU"/>
        </w:rPr>
      </w:pPr>
    </w:p>
    <w:p w:rsidR="00F90667" w:rsidRPr="00F90667" w:rsidRDefault="00F90667" w:rsidP="00F90667">
      <w:pPr>
        <w:jc w:val="both"/>
        <w:rPr>
          <w:rFonts w:ascii="Times New Roman" w:hAnsi="Times New Roman"/>
          <w:lang w:val="ru-RU"/>
        </w:rPr>
      </w:pPr>
      <w:r w:rsidRPr="00F90667">
        <w:rPr>
          <w:rFonts w:ascii="Times New Roman" w:hAnsi="Times New Roman"/>
          <w:lang w:val="ru-RU"/>
        </w:rPr>
        <w:t>стадион и спортивные площадки. Все это способствует благоприятным условиям для гармоничного развития и воспитания учащихся.</w:t>
      </w:r>
    </w:p>
    <w:p w:rsidR="00FB05A2" w:rsidRPr="00F90667" w:rsidRDefault="00FB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1C6EEF" w:rsidRPr="001C6EEF" w:rsidRDefault="001C6EEF" w:rsidP="001C6EE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1. Органы управления, действующие в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школе</w:t>
      </w:r>
    </w:p>
    <w:tbl>
      <w:tblPr>
        <w:tblW w:w="10544" w:type="dxa"/>
        <w:jc w:val="center"/>
        <w:tblInd w:w="465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5"/>
        <w:gridCol w:w="8649"/>
      </w:tblGrid>
      <w:tr w:rsidR="001C6EEF" w:rsidRPr="001C6EEF" w:rsidTr="00525FE9">
        <w:trPr>
          <w:jc w:val="center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EEF" w:rsidRPr="001C6EEF" w:rsidRDefault="001C6EEF" w:rsidP="00525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</w:t>
            </w:r>
            <w:proofErr w:type="spellEnd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органа</w:t>
            </w:r>
            <w:proofErr w:type="spellEnd"/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C6EEF" w:rsidRPr="001C6EEF" w:rsidRDefault="001C6EEF" w:rsidP="00525FE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Функции</w:t>
            </w:r>
            <w:proofErr w:type="spellEnd"/>
          </w:p>
        </w:tc>
      </w:tr>
      <w:tr w:rsidR="001C6EEF" w:rsidRPr="002D6222" w:rsidTr="00525FE9">
        <w:trPr>
          <w:jc w:val="center"/>
        </w:trPr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1C6EEF" w:rsidRDefault="001C6EEF" w:rsidP="00525F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Директор</w:t>
            </w:r>
            <w:proofErr w:type="spellEnd"/>
          </w:p>
        </w:tc>
        <w:tc>
          <w:tcPr>
            <w:tcW w:w="8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1C6EEF" w:rsidRDefault="001C6EEF" w:rsidP="00525FE9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ru-RU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Контролирует работу и обеспечивает эффективное взаимодействие структурных подразделений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организации, утверждает штатное расписание, отчетные документы организации, осуществляет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lang w:val="ru-RU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общее руководство Школой</w:t>
            </w:r>
          </w:p>
        </w:tc>
      </w:tr>
      <w:tr w:rsidR="001C6EEF" w:rsidRPr="001C6EEF" w:rsidTr="00525FE9">
        <w:trPr>
          <w:jc w:val="center"/>
        </w:trPr>
        <w:tc>
          <w:tcPr>
            <w:tcW w:w="189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1C6EEF" w:rsidRDefault="001C6EEF" w:rsidP="00525F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Педагогический</w:t>
            </w:r>
            <w:proofErr w:type="spellEnd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совет</w:t>
            </w:r>
            <w:proofErr w:type="spellEnd"/>
          </w:p>
        </w:tc>
        <w:tc>
          <w:tcPr>
            <w:tcW w:w="8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Осуществляет текущее руководство образовательной деятельностью Школы, в том числе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− развития образовательных услуг;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− регламентации образовательных отношений;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− разработки образовательных программ;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− аттестации, повышения квалификации педагогических работников;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1C6EEF" w:rsidRPr="002D6222" w:rsidTr="00525FE9">
        <w:trPr>
          <w:jc w:val="center"/>
        </w:trPr>
        <w:tc>
          <w:tcPr>
            <w:tcW w:w="1895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1C6EEF" w:rsidRDefault="001C6EEF" w:rsidP="00525FE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Общее</w:t>
            </w:r>
            <w:proofErr w:type="spellEnd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собрание</w:t>
            </w:r>
            <w:proofErr w:type="spellEnd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1C6EE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работников</w:t>
            </w:r>
            <w:proofErr w:type="spellEnd"/>
          </w:p>
        </w:tc>
        <w:tc>
          <w:tcPr>
            <w:tcW w:w="86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Реализует право работников участвовать в управлении образовательной организацией, в том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числе: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− участвовать в разработке и принятии коллективного договора, Правил трудового распорядка,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изменений и дополнений к ним;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− принимать локальные акты, которые регламентируют деятельность образовательной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организации и связаны с правами и обязанностями работников;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 xml:space="preserve">− разрешать конфликтные ситуации между работниками и администрацией образовательной </w:t>
            </w:r>
            <w:r w:rsidRPr="001C6EEF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br/>
            </w:r>
            <w:r w:rsidRPr="001C6EEF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организации;</w:t>
            </w:r>
          </w:p>
          <w:p w:rsidR="001C6EEF" w:rsidRPr="001C6EEF" w:rsidRDefault="001C6EEF" w:rsidP="00525FE9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1C6EEF" w:rsidRPr="001C6EEF" w:rsidRDefault="001C6EEF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C6EEF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образовательной организации создан совет обучающихся и совет родителей (законных представителей) несовершеннолетних обучающихся</w:t>
      </w:r>
      <w:r w:rsidRPr="001C6EEF">
        <w:rPr>
          <w:color w:val="000000" w:themeColor="text1"/>
          <w:sz w:val="28"/>
          <w:szCs w:val="28"/>
        </w:rPr>
        <w:t>.</w:t>
      </w:r>
    </w:p>
    <w:p w:rsidR="00F90667" w:rsidRPr="00F90667" w:rsidRDefault="005D018A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   </w:t>
      </w:r>
      <w:r w:rsidR="00F90667" w:rsidRPr="00F90667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Для осуществления учебно-методической работы в Школе создано три </w:t>
      </w:r>
      <w:r w:rsidR="00F90667" w:rsidRPr="00F90667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предметных методических объединения</w:t>
      </w:r>
      <w:r w:rsidR="00F90667" w:rsidRPr="00F90667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</w:t>
      </w:r>
    </w:p>
    <w:p w:rsidR="00F90667" w:rsidRPr="00F90667" w:rsidRDefault="00F90667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0667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−  гуманитарных дисциплин;</w:t>
      </w:r>
    </w:p>
    <w:p w:rsidR="00F90667" w:rsidRPr="00F90667" w:rsidRDefault="00F90667" w:rsidP="00F906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F90667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− естественно- математических дисциплин;</w:t>
      </w:r>
    </w:p>
    <w:p w:rsidR="00FB05A2" w:rsidRPr="001C6EEF" w:rsidRDefault="00F90667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F90667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− объединение педагогов начального образования</w:t>
      </w:r>
    </w:p>
    <w:p w:rsidR="001C6EEF" w:rsidRDefault="001C6EEF" w:rsidP="00F90667">
      <w:pPr>
        <w:pStyle w:val="002-"/>
        <w:ind w:left="720"/>
        <w:rPr>
          <w:sz w:val="24"/>
        </w:rPr>
      </w:pPr>
    </w:p>
    <w:p w:rsidR="00F90667" w:rsidRPr="00B314AD" w:rsidRDefault="00F90667" w:rsidP="00F90667">
      <w:pPr>
        <w:pStyle w:val="002-"/>
        <w:ind w:left="720"/>
        <w:rPr>
          <w:sz w:val="24"/>
        </w:rPr>
      </w:pPr>
      <w:r w:rsidRPr="00B314AD">
        <w:rPr>
          <w:sz w:val="24"/>
        </w:rPr>
        <w:t>Сведения о должностных лицах образовательной организации:</w:t>
      </w:r>
    </w:p>
    <w:p w:rsidR="00F90667" w:rsidRPr="00B314AD" w:rsidRDefault="00F90667" w:rsidP="00F90667">
      <w:pPr>
        <w:pStyle w:val="002-"/>
        <w:ind w:left="720"/>
        <w:rPr>
          <w:sz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223"/>
        <w:gridCol w:w="3014"/>
        <w:gridCol w:w="2552"/>
      </w:tblGrid>
      <w:tr w:rsidR="00F90667" w:rsidRPr="00B314AD" w:rsidTr="00F90667">
        <w:tc>
          <w:tcPr>
            <w:tcW w:w="851" w:type="dxa"/>
            <w:shd w:val="clear" w:color="auto" w:fill="auto"/>
          </w:tcPr>
          <w:p w:rsidR="00F90667" w:rsidRPr="00B314AD" w:rsidRDefault="00F90667" w:rsidP="00F90667">
            <w:pPr>
              <w:jc w:val="center"/>
              <w:rPr>
                <w:rFonts w:ascii="Times New Roman" w:hAnsi="Times New Roman"/>
              </w:rPr>
            </w:pPr>
            <w:r w:rsidRPr="00B314AD">
              <w:rPr>
                <w:rFonts w:ascii="Times New Roman" w:hAnsi="Times New Roman"/>
              </w:rPr>
              <w:t>№ п/п</w:t>
            </w:r>
          </w:p>
        </w:tc>
        <w:tc>
          <w:tcPr>
            <w:tcW w:w="3223" w:type="dxa"/>
            <w:shd w:val="clear" w:color="auto" w:fill="auto"/>
          </w:tcPr>
          <w:p w:rsidR="00F90667" w:rsidRPr="00B314AD" w:rsidRDefault="00F90667" w:rsidP="00F906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Должностные</w:t>
            </w:r>
            <w:proofErr w:type="spellEnd"/>
            <w:r w:rsidRPr="00B314AD">
              <w:rPr>
                <w:rFonts w:ascii="Times New Roman" w:hAnsi="Times New Roman"/>
              </w:rPr>
              <w:t xml:space="preserve"> </w:t>
            </w:r>
            <w:proofErr w:type="spellStart"/>
            <w:r w:rsidRPr="00B314AD">
              <w:rPr>
                <w:rFonts w:ascii="Times New Roman" w:hAnsi="Times New Roman"/>
              </w:rPr>
              <w:t>лица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F90667" w:rsidRPr="00B314AD" w:rsidRDefault="00F90667" w:rsidP="00F906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Наименование</w:t>
            </w:r>
            <w:proofErr w:type="spellEnd"/>
            <w:r w:rsidRPr="00B314AD">
              <w:rPr>
                <w:rFonts w:ascii="Times New Roman" w:hAnsi="Times New Roman"/>
              </w:rPr>
              <w:t xml:space="preserve"> </w:t>
            </w:r>
            <w:proofErr w:type="spellStart"/>
            <w:r w:rsidRPr="00B314AD">
              <w:rPr>
                <w:rFonts w:ascii="Times New Roman" w:hAnsi="Times New Roman"/>
              </w:rPr>
              <w:t>должности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90667" w:rsidRPr="00B314AD" w:rsidRDefault="00F90667" w:rsidP="00F9066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Фамилия</w:t>
            </w:r>
            <w:proofErr w:type="spellEnd"/>
            <w:r w:rsidRPr="00B314AD">
              <w:rPr>
                <w:rFonts w:ascii="Times New Roman" w:hAnsi="Times New Roman"/>
              </w:rPr>
              <w:t xml:space="preserve">, </w:t>
            </w:r>
            <w:proofErr w:type="spellStart"/>
            <w:r w:rsidRPr="00B314AD">
              <w:rPr>
                <w:rFonts w:ascii="Times New Roman" w:hAnsi="Times New Roman"/>
              </w:rPr>
              <w:t>имя</w:t>
            </w:r>
            <w:proofErr w:type="spellEnd"/>
            <w:r w:rsidRPr="00B314AD">
              <w:rPr>
                <w:rFonts w:ascii="Times New Roman" w:hAnsi="Times New Roman"/>
              </w:rPr>
              <w:t xml:space="preserve">, </w:t>
            </w:r>
            <w:proofErr w:type="spellStart"/>
            <w:r w:rsidRPr="00B314AD">
              <w:rPr>
                <w:rFonts w:ascii="Times New Roman" w:hAnsi="Times New Roman"/>
              </w:rPr>
              <w:t>отчество</w:t>
            </w:r>
            <w:proofErr w:type="spellEnd"/>
          </w:p>
        </w:tc>
      </w:tr>
      <w:tr w:rsidR="00F90667" w:rsidRPr="00B314AD" w:rsidTr="00F90667">
        <w:trPr>
          <w:trHeight w:val="590"/>
        </w:trPr>
        <w:tc>
          <w:tcPr>
            <w:tcW w:w="851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r w:rsidRPr="00B314AD">
              <w:rPr>
                <w:rFonts w:ascii="Times New Roman" w:hAnsi="Times New Roman"/>
              </w:rPr>
              <w:t>1.</w:t>
            </w:r>
          </w:p>
        </w:tc>
        <w:tc>
          <w:tcPr>
            <w:tcW w:w="3223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Руководитель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директор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Могильная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Ангелина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Владимировна</w:t>
            </w:r>
            <w:proofErr w:type="spellEnd"/>
          </w:p>
        </w:tc>
      </w:tr>
      <w:tr w:rsidR="00F90667" w:rsidRPr="00B314AD" w:rsidTr="00F90667">
        <w:tc>
          <w:tcPr>
            <w:tcW w:w="851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r w:rsidRPr="00B314AD">
              <w:rPr>
                <w:rFonts w:ascii="Times New Roman" w:hAnsi="Times New Roman"/>
              </w:rPr>
              <w:t>2.</w:t>
            </w:r>
          </w:p>
        </w:tc>
        <w:tc>
          <w:tcPr>
            <w:tcW w:w="3223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Заместитель</w:t>
            </w:r>
            <w:proofErr w:type="spellEnd"/>
            <w:r w:rsidRPr="00B314AD">
              <w:rPr>
                <w:rFonts w:ascii="Times New Roman" w:hAnsi="Times New Roman"/>
              </w:rPr>
              <w:t xml:space="preserve"> </w:t>
            </w:r>
            <w:proofErr w:type="spellStart"/>
            <w:r w:rsidRPr="00B314AD">
              <w:rPr>
                <w:rFonts w:ascii="Times New Roman" w:hAnsi="Times New Roman"/>
              </w:rPr>
              <w:t>руководителя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F90667" w:rsidRPr="00F90667" w:rsidRDefault="00F90667" w:rsidP="00F90667">
            <w:pPr>
              <w:jc w:val="both"/>
              <w:rPr>
                <w:rFonts w:ascii="Times New Roman" w:hAnsi="Times New Roman"/>
                <w:lang w:val="ru-RU"/>
              </w:rPr>
            </w:pPr>
            <w:r w:rsidRPr="00F90667">
              <w:rPr>
                <w:rFonts w:ascii="Times New Roman" w:hAnsi="Times New Roman"/>
                <w:lang w:val="ru-RU"/>
              </w:rPr>
              <w:t>Заместитель директора по учебно-воспитательной работе</w:t>
            </w:r>
          </w:p>
        </w:tc>
        <w:tc>
          <w:tcPr>
            <w:tcW w:w="2552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Могильная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Владимировна</w:t>
            </w:r>
            <w:proofErr w:type="spellEnd"/>
          </w:p>
        </w:tc>
      </w:tr>
      <w:tr w:rsidR="00F90667" w:rsidRPr="00B314AD" w:rsidTr="00F90667">
        <w:tc>
          <w:tcPr>
            <w:tcW w:w="851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r w:rsidRPr="00B314AD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223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B314AD">
              <w:rPr>
                <w:rFonts w:ascii="Times New Roman" w:hAnsi="Times New Roman"/>
              </w:rPr>
              <w:t>Заместитель</w:t>
            </w:r>
            <w:proofErr w:type="spellEnd"/>
            <w:r w:rsidRPr="00B314AD">
              <w:rPr>
                <w:rFonts w:ascii="Times New Roman" w:hAnsi="Times New Roman"/>
              </w:rPr>
              <w:t xml:space="preserve"> </w:t>
            </w:r>
            <w:proofErr w:type="spellStart"/>
            <w:r w:rsidRPr="00B314AD">
              <w:rPr>
                <w:rFonts w:ascii="Times New Roman" w:hAnsi="Times New Roman"/>
              </w:rPr>
              <w:t>руководителя</w:t>
            </w:r>
            <w:proofErr w:type="spellEnd"/>
          </w:p>
        </w:tc>
        <w:tc>
          <w:tcPr>
            <w:tcW w:w="3014" w:type="dxa"/>
            <w:shd w:val="clear" w:color="auto" w:fill="auto"/>
          </w:tcPr>
          <w:p w:rsidR="00F90667" w:rsidRPr="00F90667" w:rsidRDefault="00F90667" w:rsidP="00F90667">
            <w:pPr>
              <w:jc w:val="both"/>
              <w:rPr>
                <w:rFonts w:ascii="Times New Roman" w:hAnsi="Times New Roman"/>
                <w:lang w:val="ru-RU"/>
              </w:rPr>
            </w:pPr>
            <w:r w:rsidRPr="00F90667">
              <w:rPr>
                <w:rFonts w:ascii="Times New Roman" w:hAnsi="Times New Roman"/>
                <w:lang w:val="ru-RU"/>
              </w:rPr>
              <w:t>Заместитель директора по воспитательной работе</w:t>
            </w:r>
          </w:p>
        </w:tc>
        <w:tc>
          <w:tcPr>
            <w:tcW w:w="2552" w:type="dxa"/>
            <w:shd w:val="clear" w:color="auto" w:fill="auto"/>
          </w:tcPr>
          <w:p w:rsidR="00F90667" w:rsidRPr="00B314AD" w:rsidRDefault="00F90667" w:rsidP="00F9066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Деркачева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Геннадьевна</w:t>
            </w:r>
            <w:proofErr w:type="spellEnd"/>
          </w:p>
        </w:tc>
      </w:tr>
    </w:tbl>
    <w:p w:rsidR="001C6EEF" w:rsidRDefault="001C6EEF" w:rsidP="001C6E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B05A2" w:rsidRPr="005D018A" w:rsidRDefault="00F90667" w:rsidP="005D018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930FD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8930FD">
        <w:rPr>
          <w:rFonts w:ascii="Times New Roman" w:hAnsi="Times New Roman" w:cs="Times New Roman"/>
          <w:sz w:val="24"/>
          <w:szCs w:val="24"/>
        </w:rPr>
        <w:t xml:space="preserve">гармоничное развитие организационных и образовательных процессов в образовательной организации возможно только при согласовании между образовательной моделью и структурой ее управления, при наличии </w:t>
      </w:r>
      <w:proofErr w:type="gramStart"/>
      <w:r w:rsidRPr="008930FD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8930FD">
        <w:rPr>
          <w:rFonts w:ascii="Times New Roman" w:hAnsi="Times New Roman" w:cs="Times New Roman"/>
          <w:sz w:val="24"/>
          <w:szCs w:val="24"/>
        </w:rPr>
        <w:t>ѐткой и продуманной системы управления.</w:t>
      </w:r>
    </w:p>
    <w:p w:rsidR="00FB05A2" w:rsidRPr="00525FE9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525F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соответствии: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 «Об утверждении федерального государственного образовательного стандарта основного общего образования»;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 «Об утверждении федерального государственного образовательного стандарта среднего общего образования»;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СП 2.4.3648-20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-19)»;</w:t>
      </w:r>
    </w:p>
    <w:p w:rsidR="00FB05A2" w:rsidRPr="00F90667" w:rsidRDefault="00F90667" w:rsidP="005D018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FB05A2" w:rsidRDefault="00F90667" w:rsidP="005D018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расписанием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занятий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Обучающиеся 11-х классов в 2020/21 учебном году завершили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основной общеобразовательной программе среднего общего образования по ФКГОС ОО.</w:t>
      </w:r>
    </w:p>
    <w:p w:rsidR="005D018A" w:rsidRDefault="00F90667" w:rsidP="005D01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1C6EEF" w:rsidRPr="00F90667" w:rsidRDefault="00F90667" w:rsidP="005D01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B05A2" w:rsidRDefault="00F9066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Режим образовательной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535"/>
        <w:gridCol w:w="3822"/>
        <w:gridCol w:w="1351"/>
        <w:gridCol w:w="2147"/>
      </w:tblGrid>
      <w:tr w:rsidR="00FB05A2" w:rsidRPr="002D6222" w:rsidTr="005D0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Продолжительность урока (мин.)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B05A2" w:rsidTr="005D0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B05A2" w:rsidRDefault="00F90667">
            <w:pPr>
              <w:numPr>
                <w:ilvl w:val="0"/>
                <w:numId w:val="7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(сентябрь–декабрь);</w:t>
            </w:r>
          </w:p>
          <w:p w:rsidR="00FB05A2" w:rsidRDefault="00F90667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 минут (январь–май)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B05A2" w:rsidTr="005D018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2–11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204310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  <w:r w:rsidR="0020431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-35</w:t>
            </w:r>
          </w:p>
        </w:tc>
      </w:tr>
    </w:tbl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3. Общая численность </w:t>
      </w:r>
      <w:proofErr w:type="gramStart"/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осваивающих образовательные программы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5"/>
        <w:gridCol w:w="2891"/>
      </w:tblGrid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1C6EEF" w:rsidRDefault="001C6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25F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1C6EEF" w:rsidRDefault="00204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1C6EEF" w:rsidRDefault="0020431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Всего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году в образовательной организации получали образование</w:t>
      </w:r>
      <w:r w:rsidR="0073093D">
        <w:rPr>
          <w:rFonts w:hAnsi="Times New Roman" w:cs="Times New Roman"/>
          <w:color w:val="000000"/>
          <w:sz w:val="24"/>
          <w:szCs w:val="24"/>
          <w:lang w:val="ru-RU"/>
        </w:rPr>
        <w:t xml:space="preserve"> 55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FB05A2" w:rsidRPr="00F90667" w:rsidRDefault="00F90667" w:rsidP="005D018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начального общего образования;</w:t>
      </w:r>
    </w:p>
    <w:p w:rsidR="00FB05A2" w:rsidRPr="00F90667" w:rsidRDefault="00F90667" w:rsidP="005D018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основного общего образования;</w:t>
      </w:r>
    </w:p>
    <w:p w:rsidR="00FB05A2" w:rsidRPr="00F90667" w:rsidRDefault="00F90667" w:rsidP="005D018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основная образовательная программа среднего общего образования;</w:t>
      </w:r>
    </w:p>
    <w:p w:rsidR="00FB05A2" w:rsidRDefault="00F90667" w:rsidP="005D018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общеразвивающие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05A2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антикоронавирусных мерах</w:t>
      </w:r>
    </w:p>
    <w:p w:rsidR="00FB05A2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73093D">
        <w:rPr>
          <w:rFonts w:hAnsi="Times New Roman" w:cs="Times New Roman"/>
          <w:color w:val="000000"/>
          <w:sz w:val="24"/>
          <w:szCs w:val="24"/>
          <w:lang w:val="ru-RU"/>
        </w:rPr>
        <w:t xml:space="preserve"> Григорьевская </w:t>
      </w:r>
      <w:proofErr w:type="spellStart"/>
      <w:r w:rsidR="0073093D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73093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в течение 2021 года продолжала профилактику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коронавируса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. Для этого были запланированы организационные и санитарно-противоэпидемические мероприятия в соответствии с СП 3.1/2.43598-20 и методическими рекомендациями по организации работы образовательных организаций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Ростовской области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Так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1C6EEF" w:rsidRDefault="00F90667" w:rsidP="005D01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закупила бесконтактные термометры, </w:t>
      </w:r>
      <w:proofErr w:type="spellStart"/>
      <w:r w:rsidRPr="001C6EEF">
        <w:rPr>
          <w:rFonts w:hAnsi="Times New Roman" w:cs="Times New Roman"/>
          <w:color w:val="000000"/>
          <w:sz w:val="24"/>
          <w:szCs w:val="24"/>
          <w:lang w:val="ru-RU"/>
        </w:rPr>
        <w:t>рециркуляторы</w:t>
      </w:r>
      <w:proofErr w:type="spellEnd"/>
      <w:r w:rsidRP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 передвижные и настенные для каждого кабинета, средства  для антисептической обработки рук, маски многоразового использования, маски медицинские, перчатки</w:t>
      </w:r>
      <w:proofErr w:type="gramStart"/>
      <w:r w:rsidRP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FB05A2" w:rsidRPr="001C6EEF" w:rsidRDefault="00F90667" w:rsidP="005D01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6EEF">
        <w:rPr>
          <w:rFonts w:hAnsi="Times New Roman" w:cs="Times New Roman"/>
          <w:color w:val="000000"/>
          <w:sz w:val="24"/>
          <w:szCs w:val="24"/>
          <w:lang w:val="ru-RU"/>
        </w:rPr>
        <w:t>разработала графики входа обучающихся через четыре входа в Школу и уборки, проветривания кабинетов, рекреаций, а также создала максимально безопасные условия приема пищи;</w:t>
      </w:r>
    </w:p>
    <w:p w:rsidR="00FB05A2" w:rsidRPr="00F90667" w:rsidRDefault="00F90667" w:rsidP="005D018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FB05A2" w:rsidRPr="00F90667" w:rsidRDefault="00F90667" w:rsidP="005D018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разместила на сайте МБОУ 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Григорьевской </w:t>
      </w:r>
      <w:proofErr w:type="spellStart"/>
      <w:r w:rsidR="001C6EE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необходимую информацию об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антикоронавирусных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мерах, ссылки распространяли посредством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мессенджеров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и социальных сетей.</w:t>
      </w:r>
    </w:p>
    <w:p w:rsidR="00FB05A2" w:rsidRPr="001C6EEF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C6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Переход на </w:t>
      </w:r>
      <w:proofErr w:type="gramStart"/>
      <w:r w:rsidRPr="001C6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новые</w:t>
      </w:r>
      <w:proofErr w:type="gramEnd"/>
      <w:r w:rsidRPr="001C6EE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ФГОС</w:t>
      </w:r>
    </w:p>
    <w:p w:rsidR="00191AE6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перехода с 1 сентября 2022 года на ФГОС начального общего образования, утвержденного приказом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 ФГОС основного общего образования, утвержденного приказом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287, МБОУ 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Григорьевская </w:t>
      </w:r>
      <w:proofErr w:type="spellStart"/>
      <w:r w:rsidR="001C6EEF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1C6EE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>разработала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1C6EEF">
        <w:rPr>
          <w:rFonts w:hAnsi="Times New Roman" w:cs="Times New Roman"/>
          <w:color w:val="000000"/>
          <w:sz w:val="24"/>
          <w:szCs w:val="24"/>
          <w:lang w:val="ru-RU"/>
        </w:rPr>
        <w:t>утвердила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дорожную карту, чтобы внедрить новые требования к образовательной деятельности. В том числе определило сроки разработки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основных общеобразовательных программ – начального общего и основного общего образования</w:t>
      </w:r>
      <w:r w:rsidR="00191AE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за 2021 год по подготовке Школы к постепенному переходу на новые ФГОС НОО </w:t>
      </w: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Причины, по которым не был проведен ряд мероприятий дорожной карты, объективны: болезнь педагогов или участников рабочей группы.</w:t>
      </w: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FB05A2" w:rsidRPr="00191AE6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внеурочной деятельности включают: кружки, секции, клуб по 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>интересам.</w:t>
      </w:r>
    </w:p>
    <w:p w:rsidR="004D2326" w:rsidRPr="003535D4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A2C9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Вывод.</w:t>
      </w:r>
      <w:r w:rsidRP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2C90" w:rsidRPr="00EA2C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A2C90">
        <w:rPr>
          <w:rFonts w:hAnsi="Times New Roman" w:cs="Times New Roman"/>
          <w:color w:val="000000"/>
          <w:sz w:val="24"/>
          <w:szCs w:val="24"/>
          <w:lang w:val="ru-RU"/>
        </w:rPr>
        <w:t>ланы</w:t>
      </w:r>
      <w:r w:rsidRPr="00EA2C90">
        <w:rPr>
          <w:rFonts w:hAnsi="Times New Roman" w:cs="Times New Roman"/>
          <w:color w:val="000000"/>
          <w:sz w:val="24"/>
          <w:szCs w:val="24"/>
        </w:rPr>
        <w:t> </w:t>
      </w:r>
      <w:r w:rsidRPr="00EA2C90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НОО, ООО и СОО выполнены в полном объеме</w:t>
      </w:r>
      <w:r w:rsidR="00EA2C90" w:rsidRPr="00EA2C9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D2326" w:rsidRPr="004D2326" w:rsidRDefault="004D2326" w:rsidP="0091434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   Воспитательная работа </w:t>
      </w:r>
      <w:r w:rsidR="00914344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21 учебного года осуществлялась в соответствии с программой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воспитания по следующим направлениям:</w:t>
      </w:r>
    </w:p>
    <w:p w:rsidR="004D2326" w:rsidRPr="004D2326" w:rsidRDefault="004D2326" w:rsidP="005D018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гражданско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-правовое</w:t>
      </w:r>
      <w:r w:rsidRPr="004D23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>;</w:t>
      </w:r>
    </w:p>
    <w:p w:rsidR="004D2326" w:rsidRPr="004D2326" w:rsidRDefault="004D2326" w:rsidP="005D018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школьные традиции</w:t>
      </w:r>
      <w:r w:rsidRPr="004D2326">
        <w:rPr>
          <w:rFonts w:hAnsi="Times New Roman" w:cs="Times New Roman"/>
          <w:color w:val="000000"/>
          <w:sz w:val="24"/>
          <w:szCs w:val="24"/>
        </w:rPr>
        <w:t>;</w:t>
      </w:r>
    </w:p>
    <w:p w:rsidR="004D2326" w:rsidRPr="004D2326" w:rsidRDefault="004D2326" w:rsidP="005D018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нравственно-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эстетическое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>;</w:t>
      </w:r>
    </w:p>
    <w:p w:rsidR="004D2326" w:rsidRPr="004D2326" w:rsidRDefault="004D2326" w:rsidP="005D018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ЗОЖ;</w:t>
      </w:r>
    </w:p>
    <w:p w:rsidR="004D2326" w:rsidRPr="004D2326" w:rsidRDefault="004D2326" w:rsidP="005D018A">
      <w:pPr>
        <w:numPr>
          <w:ilvl w:val="0"/>
          <w:numId w:val="3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экологическое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воспитание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>;</w:t>
      </w:r>
    </w:p>
    <w:p w:rsidR="004D2326" w:rsidRPr="004D2326" w:rsidRDefault="004D2326" w:rsidP="005D018A">
      <w:pPr>
        <w:numPr>
          <w:ilvl w:val="0"/>
          <w:numId w:val="3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</w:t>
      </w:r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  На</w:t>
      </w:r>
      <w:r w:rsidR="00914344">
        <w:rPr>
          <w:rFonts w:hAnsi="Times New Roman" w:cs="Times New Roman"/>
          <w:color w:val="000000"/>
          <w:sz w:val="24"/>
          <w:szCs w:val="24"/>
          <w:lang w:val="ru-RU"/>
        </w:rPr>
        <w:t xml:space="preserve"> 2021/22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учебный год Школа разработала рабочую программу воспитания. Воспитательная работа по ней осуществляется по следующим модулям:</w:t>
      </w:r>
    </w:p>
    <w:p w:rsidR="004D2326" w:rsidRPr="004D2326" w:rsidRDefault="004D2326" w:rsidP="005D018A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инвариантные –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«Классное руководство и наставничество», «Школьный</w:t>
      </w:r>
      <w:r w:rsidR="005D018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урок»,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«Курсы внеурочной деятельности»,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«Работа с родителями»,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«Самоуправление», «Профориентация»;</w:t>
      </w:r>
    </w:p>
    <w:p w:rsidR="004D2326" w:rsidRPr="004D2326" w:rsidRDefault="004D2326" w:rsidP="005D018A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вариативные –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«Ключевые общешкольные дела», «Детские общественные объединения</w:t>
      </w:r>
      <w:proofErr w:type="gram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..</w:t>
      </w:r>
      <w:proofErr w:type="gramEnd"/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     Воспитательные события в Школе проводятся в соответствии с календарными планами воспитательной работы НОО, ООО и СОО. Они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</w:p>
    <w:p w:rsidR="004D2326" w:rsidRPr="004D2326" w:rsidRDefault="004D2326" w:rsidP="005D018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коллективные школьные дела (День знаний, День солидарности в борьбе с терроризмом, неделя толерантности, здравствуй осень, неделя милосердия, неделя воинской славы, день матери,  месячник правового воспитания, день народного единства, новый год, месячник гражданского и патриотического воспитания, день воссоединения Крыма и России, последний звонок, день Победы и другие.</w:t>
      </w:r>
      <w:proofErr w:type="gram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D2326" w:rsidRPr="004D2326" w:rsidRDefault="004D2326" w:rsidP="005D018A">
      <w:pPr>
        <w:numPr>
          <w:ilvl w:val="0"/>
          <w:numId w:val="3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акции «Внимание, дети!, Открытка ветерану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педтруда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, покорми птиц, день древонасаждения, георгиевская ленточка, бессмертный полк, зеленый двор, читаем детям о войне, поздравляем мам, бабушек, девочек»;</w:t>
      </w:r>
      <w:proofErr w:type="gramEnd"/>
    </w:p>
    <w:p w:rsidR="004D2326" w:rsidRPr="004D2326" w:rsidRDefault="004D2326" w:rsidP="005D018A">
      <w:pPr>
        <w:ind w:left="42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Школа принимала активное участие в воспитательных событиях муниципального и регионального уровней</w:t>
      </w:r>
      <w:proofErr w:type="gram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«Без срока давности., «Чародейка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зими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Вифлиемская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звезда», Игрушки на новогоднюю елку», «Вам, любимые», «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Флешмоб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поддержку олимпийской сборной России», «Безопасная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дорога-детям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», «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лекция, направленная на повышение юридической грамотности и правовой ответственности подростков и молодежи», «Всероссийская акция «Блокадный хлеб», «»Акция  «Здоровое питание школьника», «Юнармейские старты», «Краса в погонах», Урок мужества «Герои Советского Союза 5-го гвардейского кавалерийского  Будапештского  Краснознаменного Донского казачьего корпуса</w:t>
      </w:r>
      <w:proofErr w:type="gram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», «Декада добрых дел», «Всемирный день борьбы со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СПИДом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»» и др.</w:t>
      </w:r>
      <w:proofErr w:type="gramStart"/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  В 2021 году классными руководителями использовались различные формы работы с обучающимися и их родителями:</w:t>
      </w:r>
    </w:p>
    <w:p w:rsidR="004D2326" w:rsidRPr="004D2326" w:rsidRDefault="004D2326" w:rsidP="005D018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тематические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классные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часы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 xml:space="preserve"> ;</w:t>
      </w:r>
    </w:p>
    <w:p w:rsidR="004D2326" w:rsidRPr="004D2326" w:rsidRDefault="004D2326" w:rsidP="005D018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участие в творческих конкурсах: конкурсы рисунков, фотоконкурсы;</w:t>
      </w:r>
    </w:p>
    <w:p w:rsidR="004D2326" w:rsidRPr="004D2326" w:rsidRDefault="004D2326" w:rsidP="005D018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участие в интеллектуальных конкурсах, олимпиадах;</w:t>
      </w:r>
    </w:p>
    <w:p w:rsidR="004D2326" w:rsidRPr="004D2326" w:rsidRDefault="004D2326" w:rsidP="005D018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учащимися;</w:t>
      </w:r>
    </w:p>
    <w:p w:rsidR="004D2326" w:rsidRPr="004D2326" w:rsidRDefault="004D2326" w:rsidP="005D018A">
      <w:pPr>
        <w:numPr>
          <w:ilvl w:val="0"/>
          <w:numId w:val="3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беседы с родителями;</w:t>
      </w:r>
    </w:p>
    <w:p w:rsidR="004D2326" w:rsidRPr="005D018A" w:rsidRDefault="004D2326" w:rsidP="005D018A">
      <w:pPr>
        <w:numPr>
          <w:ilvl w:val="0"/>
          <w:numId w:val="3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D2326">
        <w:rPr>
          <w:rFonts w:hAnsi="Times New Roman" w:cs="Times New Roman"/>
          <w:color w:val="000000"/>
          <w:sz w:val="24"/>
          <w:szCs w:val="24"/>
        </w:rPr>
        <w:t>родительские</w:t>
      </w:r>
      <w:proofErr w:type="spellEnd"/>
      <w:proofErr w:type="gramEnd"/>
      <w:r w:rsidRPr="004D232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2326">
        <w:rPr>
          <w:rFonts w:hAnsi="Times New Roman" w:cs="Times New Roman"/>
          <w:color w:val="000000"/>
          <w:sz w:val="24"/>
          <w:szCs w:val="24"/>
        </w:rPr>
        <w:t>собрания</w:t>
      </w:r>
      <w:proofErr w:type="spellEnd"/>
      <w:r w:rsidRPr="004D2326">
        <w:rPr>
          <w:rFonts w:hAnsi="Times New Roman" w:cs="Times New Roman"/>
          <w:color w:val="000000"/>
          <w:sz w:val="24"/>
          <w:szCs w:val="24"/>
        </w:rPr>
        <w:t xml:space="preserve"> .</w:t>
      </w:r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    На начало 2021/22 учебного года в Школе сформировано 10 общеобразовательных классов. Классными руководителями 1–11-х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воспитательной работы Школы.</w:t>
      </w:r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      В связи с запретом на массовые мероприятия по СП 3.1/2.4.3598-20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школьные и классные воспитательные мероприятия в 2021 году проводились в своих классах.   </w:t>
      </w:r>
      <w:r w:rsidR="00914344"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Эффективность воспитательной работы Школы в 2021 году оценивалась по результатам анкетирования обучающихся и их родителей, анкетирования педагогов, а также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Школы в 2021 году.</w:t>
      </w:r>
    </w:p>
    <w:p w:rsidR="004D2326" w:rsidRPr="004D2326" w:rsidRDefault="004D2326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4D2326" w:rsidRPr="004D2326" w:rsidRDefault="004D2326" w:rsidP="005D018A">
      <w:pPr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Развитию  творческих способностей и интересов школьников  способствует  система  дополнительного образования. Учителями  были  разработаны  рабочие  программы  по дополнительному  образованию, которые  были  выложены в  </w:t>
      </w:r>
      <w:proofErr w:type="spell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Новигатор</w:t>
      </w:r>
      <w:proofErr w:type="spell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по  разным  направлениям: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proofErr w:type="gram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естественно-научное</w:t>
      </w:r>
      <w:proofErr w:type="spellEnd"/>
      <w:proofErr w:type="gram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направление (школа мудрецов, умники и умницы, мы за здоровый образ жизни, мы открываем мир, занимательная математика)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туристико-краеведческое</w:t>
      </w:r>
      <w:proofErr w:type="spell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направление  (по страницам  прошлого)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социально педагогическое направление  (открытая книга, химия и здоровый образ жизни)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художественное направление  (золотая маска)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физкультурно</w:t>
      </w:r>
      <w:proofErr w:type="spell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спартивное</w:t>
      </w:r>
      <w:proofErr w:type="spell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направление </w:t>
      </w:r>
      <w:proofErr w:type="gram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( </w:t>
      </w:r>
      <w:proofErr w:type="gram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секция «Футбол», секция «Волейбол»)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Охват </w:t>
      </w:r>
      <w:proofErr w:type="gramStart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4D2326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составил 100%</w:t>
      </w:r>
    </w:p>
    <w:p w:rsidR="004D2326" w:rsidRPr="004D2326" w:rsidRDefault="004D2326" w:rsidP="005D01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32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Вывод: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326">
        <w:rPr>
          <w:rFonts w:hAnsi="Times New Roman" w:cs="Times New Roman"/>
          <w:color w:val="000000"/>
          <w:sz w:val="24"/>
          <w:szCs w:val="24"/>
        </w:rPr>
        <w:t> </w:t>
      </w:r>
      <w:r w:rsidRPr="004D2326">
        <w:rPr>
          <w:rFonts w:hAnsi="Times New Roman" w:cs="Times New Roman"/>
          <w:color w:val="000000"/>
          <w:sz w:val="24"/>
          <w:szCs w:val="24"/>
          <w:lang w:val="ru-RU"/>
        </w:rPr>
        <w:t>программы дополнительного образования выполнены в полном объеме.</w:t>
      </w:r>
    </w:p>
    <w:p w:rsidR="00FB05A2" w:rsidRPr="00F90667" w:rsidRDefault="00FB05A2" w:rsidP="005D018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Проведен анализ успеваемости и качества знаний по итогам 2020/21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учебного года.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Статистические данные свидетельствуют об успешном освоении </w:t>
      </w: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основных образовательных программ.</w:t>
      </w:r>
    </w:p>
    <w:p w:rsidR="00914344" w:rsidRDefault="0091434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05A2" w:rsidRPr="00300B3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00B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Таблица 6. Статистика показателей за</w:t>
      </w:r>
      <w:r w:rsidR="00300B37" w:rsidRPr="00300B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300B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2018-2021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0B3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pPr w:leftFromText="180" w:rightFromText="180" w:vertAnchor="text" w:horzAnchor="margin" w:tblpY="156"/>
        <w:tblW w:w="91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4"/>
        <w:gridCol w:w="3757"/>
        <w:gridCol w:w="1166"/>
        <w:gridCol w:w="1283"/>
        <w:gridCol w:w="1241"/>
        <w:gridCol w:w="1181"/>
      </w:tblGrid>
      <w:tr w:rsidR="00300B37" w:rsidRPr="00300B37" w:rsidTr="00300B37">
        <w:tc>
          <w:tcPr>
            <w:tcW w:w="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№ п/п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Параметры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статистики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2018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год</w:t>
            </w:r>
            <w:proofErr w:type="spellEnd"/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2019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год</w:t>
            </w:r>
            <w:proofErr w:type="spell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2020</w:t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год</w:t>
            </w:r>
            <w:proofErr w:type="spellEnd"/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2021 год</w:t>
            </w:r>
          </w:p>
        </w:tc>
      </w:tr>
      <w:tr w:rsidR="00300B37" w:rsidRPr="00300B37" w:rsidTr="00300B37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Количество детей, обучавшихся на </w:t>
            </w:r>
            <w:r w:rsidRPr="00300B37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конец учебного года (для 2020/21</w:t>
            </w: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– </w:t>
            </w:r>
            <w:proofErr w:type="gram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на </w:t>
            </w:r>
            <w:r w:rsidRPr="00300B37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конец</w:t>
            </w:r>
            <w:proofErr w:type="gramEnd"/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 2021</w:t>
            </w: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 года), в том числе: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ED3B5C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ED3B5C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55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начальная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24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основная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ED3B5C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ED3B5C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средняя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</w:tr>
      <w:tr w:rsidR="00300B37" w:rsidRPr="00300B37" w:rsidTr="00300B37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Количество учеников, оставленных </w:t>
            </w:r>
            <w:r w:rsidRPr="00300B37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на повторное обучение: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начальная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-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основная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-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средняя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-</w:t>
            </w:r>
          </w:p>
        </w:tc>
      </w:tr>
      <w:tr w:rsidR="00300B37" w:rsidRPr="00300B37" w:rsidTr="00300B37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3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Не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получили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аттестата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: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основном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общем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образовании</w:t>
            </w:r>
            <w:proofErr w:type="spellEnd"/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 -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1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о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среднем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общем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образовании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-</w:t>
            </w:r>
          </w:p>
        </w:tc>
      </w:tr>
      <w:tr w:rsidR="00300B37" w:rsidRPr="002D6222" w:rsidTr="00300B37">
        <w:tc>
          <w:tcPr>
            <w:tcW w:w="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4</w:t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Окончили школу с аттестатом </w:t>
            </w:r>
            <w:r w:rsidRPr="00300B37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особого образца: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 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37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в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основной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школе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</w:p>
        </w:tc>
        <w:tc>
          <w:tcPr>
            <w:tcW w:w="11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2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12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118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</w:tr>
      <w:tr w:rsidR="00300B37" w:rsidRPr="00300B37" w:rsidTr="00300B37">
        <w:tc>
          <w:tcPr>
            <w:tcW w:w="4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– в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средней</w:t>
            </w:r>
            <w:proofErr w:type="spellEnd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школе</w:t>
            </w:r>
            <w:proofErr w:type="spellEnd"/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–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0B37" w:rsidRPr="00300B37" w:rsidRDefault="00300B37" w:rsidP="00300B3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00B37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-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1</w:t>
            </w:r>
          </w:p>
        </w:tc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0B37" w:rsidRPr="00300B37" w:rsidRDefault="00300B37" w:rsidP="00300B37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</w:tr>
      <w:tr w:rsidR="00300B37" w:rsidRPr="00300B37" w:rsidTr="00300B37">
        <w:tc>
          <w:tcPr>
            <w:tcW w:w="47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6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8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41" w:type="dxa"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81" w:type="dxa"/>
          </w:tcPr>
          <w:p w:rsidR="00300B37" w:rsidRPr="00300B37" w:rsidRDefault="00300B37" w:rsidP="00300B3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E67921" w:rsidRDefault="00E67921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5D018A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9C12DB" w:rsidRPr="00E67921" w:rsidRDefault="005D018A" w:rsidP="00E6792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 w:themeColor="text1"/>
        </w:rPr>
      </w:pPr>
      <w:proofErr w:type="spellStart"/>
      <w:r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Вывод</w:t>
      </w:r>
      <w:proofErr w:type="gramStart"/>
      <w:r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:</w:t>
      </w:r>
      <w:r w:rsidR="00191AE6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</w:t>
      </w:r>
      <w:proofErr w:type="gramEnd"/>
      <w:r w:rsidR="00191AE6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риведенная</w:t>
      </w:r>
      <w:proofErr w:type="spellEnd"/>
      <w:r w:rsidR="00191AE6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статистика показывает, что </w:t>
      </w:r>
      <w:r w:rsidR="00ED3B5C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1 учащийся не освоил основную общую программу. Поэтому </w:t>
      </w:r>
      <w:r w:rsidR="009C12DB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заместите</w:t>
      </w:r>
      <w:r w:rsidR="00ED3B5C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лю директора по УВР нужно работать план по повышению качества образования</w:t>
      </w:r>
      <w:r w:rsidR="009C12DB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в школе, учителям – предметникам  пересмотреть свои планы работы со </w:t>
      </w:r>
      <w:proofErr w:type="gramStart"/>
      <w:r w:rsidR="009C12DB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слабоуспевающими</w:t>
      </w:r>
      <w:proofErr w:type="gramEnd"/>
      <w:r w:rsidR="009C12DB" w:rsidRPr="009C12DB">
        <w:rPr>
          <w:rStyle w:val="fill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обучающимися.</w:t>
      </w:r>
    </w:p>
    <w:p w:rsidR="005D018A" w:rsidRDefault="00F90667" w:rsidP="005D01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FB05A2" w:rsidRPr="005D018A" w:rsidRDefault="00F90667" w:rsidP="005D018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учащимися программы начального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r w:rsidR="009C12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="009C12D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101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91"/>
        <w:gridCol w:w="518"/>
        <w:gridCol w:w="851"/>
        <w:gridCol w:w="709"/>
        <w:gridCol w:w="850"/>
        <w:gridCol w:w="709"/>
        <w:gridCol w:w="709"/>
        <w:gridCol w:w="258"/>
        <w:gridCol w:w="309"/>
        <w:gridCol w:w="850"/>
        <w:gridCol w:w="709"/>
        <w:gridCol w:w="992"/>
        <w:gridCol w:w="567"/>
        <w:gridCol w:w="851"/>
        <w:gridCol w:w="567"/>
      </w:tblGrid>
      <w:tr w:rsidR="00FB05A2" w:rsidTr="00391BFC">
        <w:tc>
          <w:tcPr>
            <w:tcW w:w="6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5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5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34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FB05A2" w:rsidTr="00391BFC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603AD8" w:rsidTr="00391BFC">
        <w:tc>
          <w:tcPr>
            <w:tcW w:w="6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603AD8" w:rsidTr="00391BF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391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391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12DB" w:rsidTr="00391BF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Default="009C1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391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391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12DB" w:rsidTr="00391BF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Default="009C12D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9C12DB" w:rsidTr="00391BFC"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5D018A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</w:t>
            </w:r>
            <w:proofErr w:type="spellEnd"/>
          </w:p>
        </w:tc>
        <w:tc>
          <w:tcPr>
            <w:tcW w:w="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391B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12DB" w:rsidRPr="00603AD8" w:rsidRDefault="009C12DB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B05A2" w:rsidRPr="00F90667" w:rsidRDefault="005D018A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начального общего образования по показателю «успеваемость» в 2021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начального общего образования по показателю «успеваемость» в 2020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можно отметить, что процент учащихся, окончивших на «4» и «5», </w:t>
      </w:r>
      <w:r w:rsidR="0035327E">
        <w:rPr>
          <w:rFonts w:hAnsi="Times New Roman" w:cs="Times New Roman"/>
          <w:color w:val="000000"/>
          <w:sz w:val="24"/>
          <w:szCs w:val="24"/>
          <w:lang w:val="ru-RU"/>
        </w:rPr>
        <w:t xml:space="preserve"> повысился 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03AD8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27E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процентов 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</w:t>
      </w:r>
      <w:r w:rsidR="00603AD8"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E67921">
        <w:rPr>
          <w:rFonts w:hAnsi="Times New Roman" w:cs="Times New Roman"/>
          <w:color w:val="000000"/>
          <w:sz w:val="24"/>
          <w:szCs w:val="24"/>
          <w:lang w:val="ru-RU"/>
        </w:rPr>
        <w:t>составляет 0% процентов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–</w:t>
      </w:r>
      <w:r w:rsidR="0035327E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%).</w:t>
      </w:r>
      <w:proofErr w:type="gramEnd"/>
    </w:p>
    <w:p w:rsidR="00FB05A2" w:rsidRDefault="00F9066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8. Результаты освоения учащимися программы основного общего образования по показателю </w:t>
      </w:r>
      <w:r w:rsidRPr="00E679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«успеваемость» в 2021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E679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</w:p>
    <w:tbl>
      <w:tblPr>
        <w:tblW w:w="10632" w:type="dxa"/>
        <w:tblInd w:w="-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8"/>
        <w:gridCol w:w="843"/>
        <w:gridCol w:w="718"/>
        <w:gridCol w:w="708"/>
        <w:gridCol w:w="851"/>
        <w:gridCol w:w="850"/>
        <w:gridCol w:w="851"/>
        <w:gridCol w:w="709"/>
        <w:gridCol w:w="708"/>
        <w:gridCol w:w="851"/>
        <w:gridCol w:w="850"/>
        <w:gridCol w:w="709"/>
        <w:gridCol w:w="709"/>
        <w:gridCol w:w="567"/>
      </w:tblGrid>
      <w:tr w:rsidR="00E67921" w:rsidRPr="00EA2C90" w:rsidTr="00312BC9"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Классы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Всего</w:t>
            </w:r>
            <w:proofErr w:type="spellEnd"/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обучающихся</w:t>
            </w:r>
            <w:proofErr w:type="spellEnd"/>
          </w:p>
        </w:tc>
        <w:tc>
          <w:tcPr>
            <w:tcW w:w="14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Из</w:t>
            </w:r>
            <w:proofErr w:type="spellEnd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них</w:t>
            </w:r>
            <w:proofErr w:type="spellEnd"/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успевают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Окончили</w:t>
            </w:r>
            <w:proofErr w:type="spellEnd"/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год</w:t>
            </w:r>
            <w:proofErr w:type="spellEnd"/>
          </w:p>
        </w:tc>
        <w:tc>
          <w:tcPr>
            <w:tcW w:w="15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Окончили</w:t>
            </w:r>
            <w:proofErr w:type="spellEnd"/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год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Не</w:t>
            </w:r>
            <w:proofErr w:type="spellEnd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успевают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Переведены</w:t>
            </w:r>
            <w:proofErr w:type="spellEnd"/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условно</w:t>
            </w:r>
            <w:proofErr w:type="spellEnd"/>
          </w:p>
        </w:tc>
      </w:tr>
      <w:tr w:rsidR="00E67921" w:rsidRPr="00EA2C90" w:rsidTr="00312BC9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Из</w:t>
            </w:r>
            <w:proofErr w:type="spellEnd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них</w:t>
            </w:r>
            <w:proofErr w:type="spellEnd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н/а</w:t>
            </w: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E67921" w:rsidRPr="00EA2C90" w:rsidTr="00312BC9"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Количество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с </w:t>
            </w:r>
            <w:r w:rsidRPr="00EA2C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отметками</w:t>
            </w:r>
            <w:proofErr w:type="spellEnd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br/>
            </w: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«4» и «5»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с </w:t>
            </w:r>
            <w:r w:rsidRPr="00EA2C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отметками</w:t>
            </w:r>
            <w:proofErr w:type="spellEnd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</w:rPr>
              <w:br/>
            </w: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«5»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%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Количество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Количество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%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Количество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%</w:t>
            </w:r>
          </w:p>
        </w:tc>
      </w:tr>
      <w:tr w:rsidR="00E67921" w:rsidRPr="00EA2C90" w:rsidTr="00312BC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</w:tr>
      <w:tr w:rsidR="00E67921" w:rsidRPr="00EA2C90" w:rsidTr="00312BC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6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</w:tr>
      <w:tr w:rsidR="00E67921" w:rsidRPr="00EA2C90" w:rsidTr="00312BC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35327E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35327E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1</w:t>
            </w:r>
            <w:r w:rsidR="00E67921"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</w:tr>
      <w:tr w:rsidR="00E67921" w:rsidRPr="00EA2C90" w:rsidTr="00312BC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8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83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35327E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35327E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</w:tr>
      <w:tr w:rsidR="00E67921" w:rsidRPr="00EA2C90" w:rsidTr="00312BC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9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</w:tr>
      <w:tr w:rsidR="00E67921" w:rsidRPr="00EA2C90" w:rsidTr="00312BC9"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Итого</w:t>
            </w:r>
            <w:proofErr w:type="spellEnd"/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28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96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35327E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35327E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BD334F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Fonts w:ascii="Times New Roman" w:hAnsi="Times New Roman" w:cs="Times New Roman"/>
                <w:color w:val="000000" w:themeColor="text1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A2C90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</w:tr>
      <w:tr w:rsidR="00E67921" w:rsidRPr="00EA2C90" w:rsidTr="00312BC9"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67921" w:rsidRPr="00EA2C90" w:rsidRDefault="00E67921" w:rsidP="00312BC9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программы основного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году с результатами освоения учащимися программы основного общего образования по показателю «успеваемость» в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году, то </w:t>
      </w:r>
      <w:r w:rsidR="00BD334F">
        <w:rPr>
          <w:rFonts w:hAnsi="Times New Roman" w:cs="Times New Roman"/>
          <w:color w:val="000000"/>
          <w:sz w:val="24"/>
          <w:szCs w:val="24"/>
          <w:lang w:val="ru-RU"/>
        </w:rPr>
        <w:t>успеваемость осталась прежней</w:t>
      </w:r>
      <w:proofErr w:type="gramStart"/>
      <w:r w:rsidR="00BD334F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BD334F">
        <w:rPr>
          <w:rFonts w:hAnsi="Times New Roman" w:cs="Times New Roman"/>
          <w:color w:val="000000"/>
          <w:sz w:val="24"/>
          <w:szCs w:val="24"/>
          <w:lang w:val="ru-RU"/>
        </w:rPr>
        <w:t xml:space="preserve"> так же нужно отметить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, что процент учащихся, окончивших на «4» и «5», </w:t>
      </w:r>
      <w:r w:rsidR="00BD334F">
        <w:rPr>
          <w:rFonts w:hAnsi="Times New Roman" w:cs="Times New Roman"/>
          <w:color w:val="000000"/>
          <w:sz w:val="24"/>
          <w:szCs w:val="24"/>
          <w:lang w:val="ru-RU"/>
        </w:rPr>
        <w:t xml:space="preserve">понизился </w:t>
      </w:r>
      <w:r w:rsidR="00391BFC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35327E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="00391BFC">
        <w:rPr>
          <w:rFonts w:hAnsi="Times New Roman" w:cs="Times New Roman"/>
          <w:color w:val="000000"/>
          <w:sz w:val="24"/>
          <w:szCs w:val="24"/>
          <w:lang w:val="ru-RU"/>
        </w:rPr>
        <w:t xml:space="preserve"> %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процента (в 2020-м был</w:t>
      </w:r>
      <w:r w:rsidR="0030193A">
        <w:rPr>
          <w:rFonts w:hAnsi="Times New Roman" w:cs="Times New Roman"/>
          <w:color w:val="000000"/>
          <w:sz w:val="24"/>
          <w:szCs w:val="24"/>
          <w:lang w:val="ru-RU"/>
        </w:rPr>
        <w:t xml:space="preserve"> 36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%), </w:t>
      </w:r>
      <w:r w:rsidR="00391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="003532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окончивших на «5»</w:t>
      </w:r>
      <w:r w:rsidR="00391B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532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(в 2020-м –</w:t>
      </w:r>
      <w:r w:rsidR="00391BFC">
        <w:rPr>
          <w:rFonts w:hAnsi="Times New Roman" w:cs="Times New Roman"/>
          <w:color w:val="000000"/>
          <w:sz w:val="24"/>
          <w:szCs w:val="24"/>
          <w:lang w:val="ru-RU"/>
        </w:rPr>
        <w:t xml:space="preserve"> 3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FB05A2" w:rsidRDefault="00F90667">
      <w:pPr>
        <w:rPr>
          <w:rFonts w:hAnsi="Times New Roman" w:cs="Times New Roman"/>
          <w:color w:val="000000"/>
          <w:sz w:val="24"/>
          <w:szCs w:val="24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освоения учащимися программы среднего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2021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9"/>
        <w:gridCol w:w="899"/>
        <w:gridCol w:w="715"/>
        <w:gridCol w:w="734"/>
        <w:gridCol w:w="542"/>
        <w:gridCol w:w="755"/>
        <w:gridCol w:w="804"/>
        <w:gridCol w:w="493"/>
        <w:gridCol w:w="783"/>
        <w:gridCol w:w="582"/>
        <w:gridCol w:w="1047"/>
        <w:gridCol w:w="318"/>
        <w:gridCol w:w="1047"/>
        <w:gridCol w:w="318"/>
      </w:tblGrid>
      <w:tr w:rsidR="00FB05A2" w:rsidTr="003D4445">
        <w:tc>
          <w:tcPr>
            <w:tcW w:w="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8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 учащихся</w:t>
            </w:r>
          </w:p>
        </w:tc>
        <w:tc>
          <w:tcPr>
            <w:tcW w:w="144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5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27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Переведены условно</w:t>
            </w:r>
          </w:p>
        </w:tc>
      </w:tr>
      <w:tr w:rsidR="00FB05A2" w:rsidTr="003D4445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 них н/а</w:t>
            </w:r>
          </w:p>
        </w:tc>
      </w:tr>
      <w:tr w:rsidR="00FB05A2" w:rsidTr="003D4445">
        <w:tc>
          <w:tcPr>
            <w:tcW w:w="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«4» и «5»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B05A2" w:rsidTr="003D4445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5327E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5327E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5327E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5327E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5327E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5327E" w:rsidRDefault="003532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A2" w:rsidTr="003D4445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05A2" w:rsidTr="003D4445"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программы среднего общего образования по показателю «успеваемость» 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учебном году выросли на</w:t>
      </w:r>
      <w:r w:rsidR="003D4445">
        <w:rPr>
          <w:rFonts w:hAnsi="Times New Roman" w:cs="Times New Roman"/>
          <w:color w:val="000000"/>
          <w:sz w:val="24"/>
          <w:szCs w:val="24"/>
          <w:lang w:val="ru-RU"/>
        </w:rPr>
        <w:t xml:space="preserve"> 3%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2020-м количество обучающихся, которые окончили полугодие на «4» и «5», было</w:t>
      </w:r>
      <w:r w:rsidR="003D4445">
        <w:rPr>
          <w:rFonts w:hAnsi="Times New Roman" w:cs="Times New Roman"/>
          <w:color w:val="000000"/>
          <w:sz w:val="24"/>
          <w:szCs w:val="24"/>
          <w:lang w:val="ru-RU"/>
        </w:rPr>
        <w:t xml:space="preserve"> 63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%), процент учащихся, окончивших на «5», </w:t>
      </w:r>
      <w:r w:rsidR="003D4445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 0%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(в 2020-м было</w:t>
      </w:r>
      <w:r w:rsidR="003D4445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2021 году изменились условия прохождения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работы.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ГИА-11 проходило в форме ЕГЭ (для тех, кто поступает в вузы) и ГВЭ (для тех, кто не планирует поступать в вузы). Выпускники 11-х классов, поступающие в вузы, сдавали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один обязательный ЕГЭ по русскому языку и ЕГЭ по предметам по выбору. Выпускники, не поступающие в вузы, сдавали два экзамена в форме ГВЭ – по русскому языку и математике.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-19).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10. Общая численность выпускников 2020/21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265"/>
        <w:gridCol w:w="1207"/>
        <w:gridCol w:w="1294"/>
      </w:tblGrid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9-е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11-е классы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семейном 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 с 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обучающихся, получивших «зачет» за итоговое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собеседование/ сочинение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не допущенных к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проходивших процедуру 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 w:rsidP="003D44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 w:rsidP="003D44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обучающихся, получивших аттестат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D4445" w:rsidRDefault="003D444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B05A2" w:rsidRDefault="00F906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9-х классах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 9-х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к ГИА было получение «зачета»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итоговое собеседование.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Испытание прошло 10.02.2021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МБОУ</w:t>
      </w:r>
      <w:r w:rsidR="00D834EA">
        <w:rPr>
          <w:rFonts w:hAnsi="Times New Roman" w:cs="Times New Roman"/>
          <w:color w:val="000000"/>
          <w:sz w:val="24"/>
          <w:szCs w:val="24"/>
          <w:lang w:val="ru-RU"/>
        </w:rPr>
        <w:t xml:space="preserve"> Григорьевской </w:t>
      </w:r>
      <w:proofErr w:type="spellStart"/>
      <w:r w:rsidR="00D834E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="00D834E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очном формате. В итоговом собеседовании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D834EA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(100%), все участники получили «зачет».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2021 году все девятиклассники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сдали ОГЭ по основным предметам – русскому языку и математике </w:t>
      </w:r>
      <w:r w:rsidR="00D834EA">
        <w:rPr>
          <w:rFonts w:hAnsi="Times New Roman" w:cs="Times New Roman"/>
          <w:color w:val="000000"/>
          <w:sz w:val="24"/>
          <w:szCs w:val="24"/>
          <w:lang w:val="ru-RU"/>
        </w:rPr>
        <w:t>низком уровне в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Успеваемость по математике и русскому языку за последние три года  изменилась</w:t>
      </w: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834E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D834EA">
        <w:rPr>
          <w:rFonts w:hAnsi="Times New Roman" w:cs="Times New Roman"/>
          <w:color w:val="000000"/>
          <w:sz w:val="24"/>
          <w:szCs w:val="24"/>
          <w:lang w:val="ru-RU"/>
        </w:rPr>
        <w:t xml:space="preserve"> в этом году она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составляет</w:t>
      </w:r>
      <w:r w:rsidR="00632F83">
        <w:rPr>
          <w:rFonts w:hAnsi="Times New Roman" w:cs="Times New Roman"/>
          <w:color w:val="000000"/>
          <w:sz w:val="24"/>
          <w:szCs w:val="24"/>
          <w:lang w:val="ru-RU"/>
        </w:rPr>
        <w:t xml:space="preserve"> 83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  <w:r w:rsidRPr="00B47D2A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</w:t>
      </w:r>
      <w:r w:rsidR="00B47D2A" w:rsidRPr="00B47D2A">
        <w:rPr>
          <w:rFonts w:hAnsi="Times New Roman" w:cs="Times New Roman"/>
          <w:color w:val="000000"/>
          <w:sz w:val="24"/>
          <w:szCs w:val="24"/>
          <w:lang w:val="ru-RU"/>
        </w:rPr>
        <w:t>понизилось</w:t>
      </w:r>
      <w:r w:rsidRPr="00B47D2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="00B47D2A" w:rsidRPr="00B47D2A">
        <w:rPr>
          <w:rFonts w:hAnsi="Times New Roman" w:cs="Times New Roman"/>
          <w:color w:val="000000"/>
          <w:sz w:val="24"/>
          <w:szCs w:val="24"/>
          <w:lang w:val="ru-RU"/>
        </w:rPr>
        <w:t xml:space="preserve"> 18</w:t>
      </w:r>
      <w:r w:rsidRPr="00B47D2A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по русскому языку, понизилось на</w:t>
      </w:r>
      <w:r w:rsidR="00B47D2A" w:rsidRPr="00B47D2A">
        <w:rPr>
          <w:rFonts w:hAnsi="Times New Roman" w:cs="Times New Roman"/>
          <w:color w:val="000000"/>
          <w:sz w:val="24"/>
          <w:szCs w:val="24"/>
          <w:lang w:val="ru-RU"/>
        </w:rPr>
        <w:t xml:space="preserve"> 46 </w:t>
      </w:r>
      <w:r w:rsidRPr="00B47D2A">
        <w:rPr>
          <w:rFonts w:hAnsi="Times New Roman" w:cs="Times New Roman"/>
          <w:color w:val="000000"/>
          <w:sz w:val="24"/>
          <w:szCs w:val="24"/>
          <w:lang w:val="ru-RU"/>
        </w:rPr>
        <w:t>процента по математике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11. Результаты ОГЭ по обязательным предметам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7"/>
        <w:gridCol w:w="1669"/>
        <w:gridCol w:w="1160"/>
        <w:gridCol w:w="1100"/>
        <w:gridCol w:w="1669"/>
        <w:gridCol w:w="1160"/>
        <w:gridCol w:w="1100"/>
      </w:tblGrid>
      <w:tr w:rsidR="00FB05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Учебный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B05A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32F83" w:rsidRDefault="0063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32F83" w:rsidRDefault="0063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32F83" w:rsidRDefault="0063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32F83" w:rsidRDefault="00F9066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4,</w:t>
            </w:r>
            <w:r w:rsidR="00632F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Отменены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632F83" w:rsidRDefault="00632F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B47D2A" w:rsidRDefault="00B47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B47D2A" w:rsidRDefault="00B47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B47D2A" w:rsidRDefault="00B47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B47D2A" w:rsidRDefault="00B47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B47D2A" w:rsidRDefault="00B47D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3,6</w:t>
            </w:r>
          </w:p>
        </w:tc>
      </w:tr>
    </w:tbl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47D2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се выпускники 9-х классов успешно написали внутренние контрольные работы по выбранным предметам.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написания контрольных работ по предметам по выбору выявили стопроцентную успеваемость и в целом </w:t>
      </w:r>
      <w:r w:rsidR="00B47D2A">
        <w:rPr>
          <w:rFonts w:hAnsi="Times New Roman" w:cs="Times New Roman"/>
          <w:color w:val="000000"/>
          <w:sz w:val="24"/>
          <w:szCs w:val="24"/>
          <w:lang w:val="ru-RU"/>
        </w:rPr>
        <w:t xml:space="preserve">удовлетворительное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качество знаний обучающихся.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12. Результаты контрольных работ в 9-х классах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2989"/>
        <w:gridCol w:w="1160"/>
        <w:gridCol w:w="1100"/>
        <w:gridCol w:w="1669"/>
      </w:tblGrid>
      <w:tr w:rsidR="00FB05A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Pr="00DC344D" w:rsidRDefault="00DC34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Pr="00DC344D" w:rsidRDefault="00DC34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Pr="00DC344D" w:rsidRDefault="00DC34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Pr="00DC344D" w:rsidRDefault="00DC34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Pr="00DC344D" w:rsidRDefault="00DC344D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Замечаний о нарушении процедуры проведения ГИА-9 в 2021 году не было, что является хорошим результатом работы с участниками образовательных отношений в сравнении с предыдущим годом.</w:t>
      </w:r>
    </w:p>
    <w:p w:rsidR="00DC344D" w:rsidRDefault="00DC344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 в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се девятиклассники Школы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успешно закончили 2020/21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учебный год и получили аттестаты об основном общем образовании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, 1 учащийся не получил аттестат об основном общем образовании.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Итоговые результаты выпускников на уровне основного общего образования за три последних года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51"/>
        <w:gridCol w:w="775"/>
        <w:gridCol w:w="754"/>
        <w:gridCol w:w="659"/>
        <w:gridCol w:w="758"/>
        <w:gridCol w:w="659"/>
        <w:gridCol w:w="884"/>
      </w:tblGrid>
      <w:tr w:rsidR="00FB05A2" w:rsidTr="005D018A">
        <w:trPr>
          <w:trHeight w:val="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5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</w:t>
            </w:r>
          </w:p>
        </w:tc>
        <w:tc>
          <w:tcPr>
            <w:tcW w:w="15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2020/21</w:t>
            </w:r>
          </w:p>
        </w:tc>
      </w:tr>
      <w:tr w:rsidR="00FB05A2" w:rsidTr="005D018A">
        <w:trPr>
          <w:trHeight w:val="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Default="00FB05A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B05A2" w:rsidTr="005D018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05A2" w:rsidTr="005D018A">
        <w:trPr>
          <w:trHeight w:val="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6,2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C344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FB05A2" w:rsidTr="005D018A">
        <w:trPr>
          <w:trHeight w:val="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успевающих по итогам учебного года на «4» и «5»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C344D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</w:tr>
      <w:tr w:rsidR="00FB05A2" w:rsidTr="005D018A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05A2" w:rsidTr="005D018A">
        <w:trPr>
          <w:trHeight w:val="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DF1753" w:rsidRDefault="00DF175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B05A2" w:rsidRDefault="00F906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ГИА в 11-х классах</w:t>
      </w:r>
    </w:p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2020/21 учебном году одним из условий допуска обучающихся 11-х классов к ГИА было получение «зачета» за итоговое сочинение. Испытание прошло 15.04.2021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Школе. В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итоговом сочинении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приняли участие</w:t>
      </w:r>
      <w:r w:rsidR="00DF1753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(100%), по результатам проверки все обучающиеся получили «зачет».</w:t>
      </w:r>
    </w:p>
    <w:p w:rsidR="00DF1753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2021 году все выпускники 11-х классов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F1753">
        <w:rPr>
          <w:rFonts w:hAnsi="Times New Roman" w:cs="Times New Roman"/>
          <w:color w:val="000000"/>
          <w:sz w:val="24"/>
          <w:szCs w:val="24"/>
          <w:lang w:val="ru-RU"/>
        </w:rPr>
        <w:t>(3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DF175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) успешно сдали ГИА. </w:t>
      </w:r>
      <w:r w:rsidR="00DF1753">
        <w:rPr>
          <w:rFonts w:hAnsi="Times New Roman" w:cs="Times New Roman"/>
          <w:color w:val="000000"/>
          <w:sz w:val="24"/>
          <w:szCs w:val="24"/>
          <w:lang w:val="ru-RU"/>
        </w:rPr>
        <w:t xml:space="preserve">Все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обучающихся сдавали ГИА в форме ЕГЭ.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FB05A2" w:rsidRPr="00DF1753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Все выпускники 11-х классов, которые сдавали ГИА в форме ЕГЭ, успешно справились с одним обязательным предметом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русским языком. </w:t>
      </w:r>
      <w:r w:rsidRPr="00DF1753">
        <w:rPr>
          <w:rFonts w:hAnsi="Times New Roman" w:cs="Times New Roman"/>
          <w:color w:val="000000"/>
          <w:sz w:val="24"/>
          <w:szCs w:val="24"/>
          <w:lang w:val="ru-RU"/>
        </w:rPr>
        <w:t>Высокие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753">
        <w:rPr>
          <w:rFonts w:hAnsi="Times New Roman" w:cs="Times New Roman"/>
          <w:color w:val="000000"/>
          <w:sz w:val="24"/>
          <w:szCs w:val="24"/>
          <w:lang w:val="ru-RU"/>
        </w:rPr>
        <w:t xml:space="preserve">баллы 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="00DF1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F175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обучающий</w:t>
      </w:r>
      <w:r w:rsidRPr="00DF1753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gramEnd"/>
      <w:r w:rsidR="00316B21">
        <w:rPr>
          <w:rFonts w:hAnsi="Times New Roman" w:cs="Times New Roman"/>
          <w:color w:val="000000"/>
          <w:sz w:val="24"/>
          <w:szCs w:val="24"/>
          <w:lang w:val="ru-RU"/>
        </w:rPr>
        <w:t xml:space="preserve"> (33</w:t>
      </w:r>
      <w:r w:rsidRPr="00DF1753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FB05A2" w:rsidRDefault="00F9066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15.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Результаты ЕГЭ по русскому языку</w:t>
      </w:r>
    </w:p>
    <w:tbl>
      <w:tblPr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404"/>
        <w:gridCol w:w="1736"/>
      </w:tblGrid>
      <w:tr w:rsidR="00316B21" w:rsidTr="00316B2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Default="00316B21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316B21" w:rsidRDefault="00316B21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 </w:t>
            </w:r>
          </w:p>
        </w:tc>
      </w:tr>
      <w:tr w:rsidR="00316B21" w:rsidTr="00316B21">
        <w:trPr>
          <w:trHeight w:val="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Default="00316B2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316B21" w:rsidRDefault="00316B2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316B21" w:rsidTr="00316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F90667" w:rsidRDefault="00316B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обучающихся, </w:t>
            </w:r>
            <w:proofErr w:type="gramStart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proofErr w:type="gramEnd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набрали минимальное количество баллов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Default="00316B21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B21" w:rsidTr="00316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F90667" w:rsidRDefault="00316B2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которые получили высокие баллы (от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906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100)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316B21" w:rsidRDefault="00316B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316B21" w:rsidTr="00316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Default="00316B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316B21" w:rsidRDefault="00316B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16B21" w:rsidTr="00316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Default="00316B21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тестовый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16B21" w:rsidRPr="00316B21" w:rsidRDefault="00316B2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</w:tbl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2021 году ЕГЭ по математике был предметом по выбору. Обучающиеся, которые поступали в вузы, сдавали ЕГЭ по математике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уровня.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Повышение баллов по математике в последние два года обусловлено тем, что этот предмет сдавали более подготовленные обучающиеся, которые поступают в вузы. Снижение результатов по русскому языку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году по сравнению с 2020 годом связано с тем, что предмет сдавали все обучающиеся 11-х классов с разной степенью подготовленности.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16. Средний тестовый балл ЕГЭ по математике и русскому языку 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три последних года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63"/>
        <w:gridCol w:w="1519"/>
        <w:gridCol w:w="1657"/>
      </w:tblGrid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2018/2019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16B21" w:rsidRDefault="00316B21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16B21" w:rsidRDefault="00316B21">
            <w:pPr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2019/2020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16B21" w:rsidRDefault="00316B21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16B21" w:rsidRDefault="00316B21">
            <w:pPr>
              <w:rPr>
                <w:lang w:val="ru-RU"/>
              </w:rPr>
            </w:pPr>
            <w:r>
              <w:rPr>
                <w:lang w:val="ru-RU"/>
              </w:rPr>
              <w:t>74</w:t>
            </w:r>
          </w:p>
        </w:tc>
      </w:tr>
      <w:tr w:rsidR="00FB05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r>
              <w:rPr>
                <w:rFonts w:hAnsi="Times New Roman" w:cs="Times New Roman"/>
                <w:color w:val="000000"/>
                <w:sz w:val="24"/>
                <w:szCs w:val="24"/>
              </w:rPr>
              <w:t>2020/2021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16B21" w:rsidRDefault="00316B21">
            <w:pPr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316B21" w:rsidRDefault="00316B21">
            <w:pPr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</w:tr>
    </w:tbl>
    <w:p w:rsidR="00FB05A2" w:rsidRPr="00F90667" w:rsidRDefault="00F90667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 xml:space="preserve"> все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 xml:space="preserve"> 11-го класса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, сдающих ЕГЭ, выбрали математику (профильный уровень)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 xml:space="preserve"> (100%).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 xml:space="preserve"> (66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%) выбрали обществознание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,  (33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%)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физику, 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(33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%)–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информатику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C</w:t>
      </w:r>
      <w:proofErr w:type="spellStart"/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огласно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результатам ЕГЭ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успеваемость составила 100 процентов. Качество сдачи экзаменов и средний балл свидетельствуют о том, что уровень знаний обучающихся </w:t>
      </w:r>
      <w:r w:rsidR="00316B21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</w:p>
    <w:p w:rsidR="00FB05A2" w:rsidRPr="00316B21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16B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17. Результаты ЕГЭ в 2021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4"/>
        <w:gridCol w:w="2235"/>
        <w:gridCol w:w="2693"/>
      </w:tblGrid>
      <w:tr w:rsidR="00893CA7" w:rsidTr="00893CA7">
        <w:trPr>
          <w:trHeight w:val="9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Default="00893C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CA7" w:rsidRDefault="00893CA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участников ЕГЭ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CA7" w:rsidRDefault="00893CA7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балл</w:t>
            </w:r>
            <w:proofErr w:type="spellEnd"/>
          </w:p>
        </w:tc>
      </w:tr>
      <w:tr w:rsidR="00893CA7" w:rsidTr="0089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Default="00893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 w:rsidP="00893CA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</w:tr>
      <w:tr w:rsidR="00893CA7" w:rsidTr="0089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Default="00893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 w:rsidP="00893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893CA7" w:rsidTr="0089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Default="00893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 w:rsidP="00893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  <w:tr w:rsidR="00893CA7" w:rsidTr="0089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Default="00893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Обществознание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 w:rsidP="00893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893CA7" w:rsidTr="00893C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Default="00893C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 w:rsidP="00893CA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3CA7" w:rsidRPr="00893CA7" w:rsidRDefault="00893C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</w:tr>
    </w:tbl>
    <w:p w:rsidR="00FB05A2" w:rsidRPr="00F90667" w:rsidRDefault="00F90667" w:rsidP="00893CA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Все выпускники 11-х классов успешно завершили учебный год и получили аттестаты. 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 о результатах ГИА-9 и ГИА-11</w:t>
      </w:r>
    </w:p>
    <w:p w:rsidR="007C1E35" w:rsidRPr="007C1E35" w:rsidRDefault="007C1E35" w:rsidP="007C1E35">
      <w:pPr>
        <w:shd w:val="clear" w:color="auto" w:fill="FFFFFF"/>
        <w:spacing w:line="274" w:lineRule="exact"/>
        <w:ind w:right="29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</w:t>
      </w:r>
      <w:r w:rsidRPr="007C1E35">
        <w:rPr>
          <w:rFonts w:ascii="Times New Roman" w:eastAsia="Times New Roman" w:hAnsi="Times New Roman" w:cs="Times New Roman"/>
          <w:lang w:val="ru-RU"/>
        </w:rPr>
        <w:t>Анализ результатов показал, что учителям необходимо продумать организацию подготовки обучающихся к прохождению ГИА, усилить индивидуальную работу, систематически и планомерно работать над повышением качества обучения выпускников. Особое внимание следует уделять работе с родителями, которые совместно с учащимися должны определить направления подготовки к ГИА по предметам</w:t>
      </w:r>
      <w:r w:rsidRPr="007C1E3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B05A2" w:rsidRDefault="00F9066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ВПР</w:t>
      </w:r>
    </w:p>
    <w:p w:rsidR="00003984" w:rsidRDefault="00003984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ВПР по сравнению с итоговой оценкой за третью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</w:p>
    <w:tbl>
      <w:tblPr>
        <w:tblStyle w:val="a4"/>
        <w:tblW w:w="0" w:type="auto"/>
        <w:tblLook w:val="04A0"/>
      </w:tblPr>
      <w:tblGrid>
        <w:gridCol w:w="2235"/>
        <w:gridCol w:w="2681"/>
        <w:gridCol w:w="2458"/>
        <w:gridCol w:w="2458"/>
      </w:tblGrid>
      <w:tr w:rsidR="00003984" w:rsidTr="00312BC9">
        <w:tc>
          <w:tcPr>
            <w:tcW w:w="9832" w:type="dxa"/>
            <w:gridSpan w:val="4"/>
          </w:tcPr>
          <w:p w:rsidR="00003984" w:rsidRPr="00003984" w:rsidRDefault="00003984" w:rsidP="0000398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0398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 класс</w:t>
            </w:r>
          </w:p>
        </w:tc>
      </w:tr>
      <w:tr w:rsidR="00003984" w:rsidTr="00312BC9">
        <w:tc>
          <w:tcPr>
            <w:tcW w:w="2235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2681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повысили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понизили</w:t>
            </w:r>
          </w:p>
        </w:tc>
      </w:tr>
      <w:tr w:rsidR="00003984" w:rsidTr="00312BC9">
        <w:tc>
          <w:tcPr>
            <w:tcW w:w="2235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12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03984" w:rsidTr="00312BC9">
        <w:tc>
          <w:tcPr>
            <w:tcW w:w="2235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312B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03984" w:rsidTr="00312BC9">
        <w:tc>
          <w:tcPr>
            <w:tcW w:w="2235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2681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003984" w:rsidRDefault="00003984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03984" w:rsidTr="00312BC9">
        <w:tc>
          <w:tcPr>
            <w:tcW w:w="9832" w:type="dxa"/>
            <w:gridSpan w:val="4"/>
          </w:tcPr>
          <w:p w:rsidR="00003984" w:rsidRPr="00312BC9" w:rsidRDefault="00003984" w:rsidP="00003984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2BC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 класс</w:t>
            </w:r>
          </w:p>
        </w:tc>
      </w:tr>
      <w:tr w:rsidR="00003984" w:rsidTr="00312BC9">
        <w:tc>
          <w:tcPr>
            <w:tcW w:w="2235" w:type="dxa"/>
          </w:tcPr>
          <w:p w:rsidR="00003984" w:rsidRDefault="00003984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003984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2458" w:type="dxa"/>
          </w:tcPr>
          <w:p w:rsidR="00003984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2458" w:type="dxa"/>
          </w:tcPr>
          <w:p w:rsidR="00003984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681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681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9832" w:type="dxa"/>
            <w:gridSpan w:val="4"/>
          </w:tcPr>
          <w:p w:rsidR="00312BC9" w:rsidRPr="00312BC9" w:rsidRDefault="00312BC9" w:rsidP="00312BC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2BC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 класс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9832" w:type="dxa"/>
            <w:gridSpan w:val="4"/>
          </w:tcPr>
          <w:p w:rsidR="00312BC9" w:rsidRPr="00312BC9" w:rsidRDefault="00312BC9" w:rsidP="00312BC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2BC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 класс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312BC9" w:rsidTr="00312BC9">
        <w:tc>
          <w:tcPr>
            <w:tcW w:w="2235" w:type="dxa"/>
          </w:tcPr>
          <w:p w:rsidR="00312BC9" w:rsidRDefault="00312BC9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2681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312BC9" w:rsidRDefault="00312BC9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F5D8E" w:rsidTr="00312BC9">
        <w:tc>
          <w:tcPr>
            <w:tcW w:w="2235" w:type="dxa"/>
          </w:tcPr>
          <w:p w:rsidR="002F5D8E" w:rsidRDefault="002F5D8E" w:rsidP="00312B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2681" w:type="dxa"/>
          </w:tcPr>
          <w:p w:rsidR="002F5D8E" w:rsidRDefault="002F5D8E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2F5D8E" w:rsidRDefault="002F5D8E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2F5D8E" w:rsidRDefault="002F5D8E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312BC9" w:rsidTr="00312BC9">
        <w:tc>
          <w:tcPr>
            <w:tcW w:w="9832" w:type="dxa"/>
            <w:gridSpan w:val="4"/>
          </w:tcPr>
          <w:p w:rsidR="00312BC9" w:rsidRPr="00312BC9" w:rsidRDefault="00312BC9" w:rsidP="00312BC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12BC9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 класс</w:t>
            </w:r>
          </w:p>
        </w:tc>
      </w:tr>
      <w:tr w:rsidR="00CE5BB6" w:rsidTr="00312BC9">
        <w:tc>
          <w:tcPr>
            <w:tcW w:w="2235" w:type="dxa"/>
          </w:tcPr>
          <w:p w:rsidR="00CE5BB6" w:rsidRDefault="00CE5BB6" w:rsidP="00EA2C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2681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E5BB6" w:rsidTr="00312BC9">
        <w:tc>
          <w:tcPr>
            <w:tcW w:w="2235" w:type="dxa"/>
          </w:tcPr>
          <w:p w:rsidR="00CE5BB6" w:rsidRDefault="00CE5BB6" w:rsidP="00EA2C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2681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CE5BB6" w:rsidTr="00312BC9">
        <w:tc>
          <w:tcPr>
            <w:tcW w:w="2235" w:type="dxa"/>
          </w:tcPr>
          <w:p w:rsidR="00CE5BB6" w:rsidRDefault="00CE5BB6" w:rsidP="00EA2C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2681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CE5BB6" w:rsidTr="00312BC9">
        <w:tc>
          <w:tcPr>
            <w:tcW w:w="2235" w:type="dxa"/>
          </w:tcPr>
          <w:p w:rsidR="00CE5BB6" w:rsidRDefault="00CE5BB6" w:rsidP="00EA2C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2681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458" w:type="dxa"/>
          </w:tcPr>
          <w:p w:rsidR="00CE5BB6" w:rsidRDefault="00CE5BB6" w:rsidP="0000398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5D018A" w:rsidRDefault="00CE5BB6" w:rsidP="000039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проведении ВПР приняло 31 обучающийся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подтвердили свои оценки-</w:t>
      </w:r>
      <w:r w:rsidR="002F5D8E">
        <w:rPr>
          <w:rFonts w:hAnsi="Times New Roman" w:cs="Times New Roman"/>
          <w:color w:val="000000"/>
          <w:sz w:val="24"/>
          <w:szCs w:val="24"/>
          <w:lang w:val="ru-RU"/>
        </w:rPr>
        <w:t>32 %, повысили -13 %, понизили-19.</w:t>
      </w:r>
    </w:p>
    <w:p w:rsidR="00003984" w:rsidRPr="005D018A" w:rsidRDefault="00D56BF0" w:rsidP="0000398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Вывод </w:t>
      </w:r>
      <w:r w:rsidRPr="00D56BF0">
        <w:rPr>
          <w:rFonts w:ascii="Arial" w:eastAsia="Times New Roman" w:hAnsi="Arial" w:cs="Arial"/>
          <w:i/>
          <w:iCs/>
          <w:sz w:val="20"/>
          <w:szCs w:val="20"/>
          <w:shd w:val="clear" w:color="auto" w:fill="FFFFCC"/>
          <w:lang w:val="ru-RU" w:eastAsia="ru-RU"/>
        </w:rPr>
        <w:t xml:space="preserve"> </w:t>
      </w:r>
      <w:r w:rsidRPr="00C452A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  <w:t>данные, полученные в ходе незави</w:t>
      </w:r>
      <w:r w:rsidR="005D018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  <w:t xml:space="preserve">симого мониторинга, проводимого </w:t>
      </w:r>
      <w:proofErr w:type="spellStart"/>
      <w:r w:rsidRPr="00C452A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  <w:t>Рособрнадзором</w:t>
      </w:r>
      <w:proofErr w:type="spellEnd"/>
      <w:r w:rsidRPr="00C452A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val="ru-RU" w:eastAsia="ru-RU"/>
        </w:rPr>
        <w:t xml:space="preserve">, позволяют сделать вывод об успешном освоении выпускниками уровня начального общего образования ООО НОО. </w:t>
      </w: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FB05A2" w:rsidRPr="00F90667" w:rsidRDefault="00F90667" w:rsidP="00C452AB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2021 году проанализированы результаты участия обучающихся Школы в олимпиадах  </w:t>
      </w:r>
      <w:proofErr w:type="gramEnd"/>
    </w:p>
    <w:p w:rsidR="00A655A3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Осень 2021 года, </w:t>
      </w:r>
      <w:proofErr w:type="spellStart"/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ВсОШ</w:t>
      </w:r>
      <w:proofErr w:type="spellEnd"/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В 2021/22 году в рамках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школьный и муниципальный этапы. Анализируя результаты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можно сделать вывод, что количественные показатели не изменились по сравнению с прошлым учебным годом</w:t>
      </w:r>
      <w:r w:rsidR="00A655A3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олимпиадах  приняли 31 обучающийся- 56%, из них победителями и призерами стало 8 обучающихся</w:t>
      </w:r>
      <w:proofErr w:type="gramStart"/>
      <w:r w:rsidR="00A655A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proofErr w:type="gramEnd"/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обедителями и призёрами муниципального этапа </w:t>
      </w:r>
      <w:proofErr w:type="spellStart"/>
      <w:r w:rsidR="00EA2C90">
        <w:rPr>
          <w:rFonts w:hAnsi="Times New Roman" w:cs="Times New Roman"/>
          <w:color w:val="000000"/>
          <w:sz w:val="24"/>
          <w:szCs w:val="24"/>
          <w:lang w:val="ru-RU"/>
        </w:rPr>
        <w:t>ВсОШ</w:t>
      </w:r>
      <w:proofErr w:type="spellEnd"/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 обучающиеся не стали.</w:t>
      </w:r>
    </w:p>
    <w:p w:rsidR="00EA2C90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20. </w:t>
      </w:r>
      <w:proofErr w:type="spellStart"/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106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8"/>
        <w:gridCol w:w="777"/>
        <w:gridCol w:w="992"/>
        <w:gridCol w:w="992"/>
        <w:gridCol w:w="1276"/>
        <w:gridCol w:w="851"/>
        <w:gridCol w:w="1275"/>
        <w:gridCol w:w="1134"/>
        <w:gridCol w:w="993"/>
        <w:gridCol w:w="1134"/>
      </w:tblGrid>
      <w:tr w:rsidR="00EA2C90" w:rsidRPr="00EA2C90" w:rsidTr="00EA2C90">
        <w:tc>
          <w:tcPr>
            <w:tcW w:w="1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Год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выпуска</w:t>
            </w:r>
            <w:proofErr w:type="spellEnd"/>
          </w:p>
        </w:tc>
        <w:tc>
          <w:tcPr>
            <w:tcW w:w="40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Основная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  <w:tc>
          <w:tcPr>
            <w:tcW w:w="53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Средняя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школа</w:t>
            </w:r>
            <w:proofErr w:type="spellEnd"/>
          </w:p>
        </w:tc>
      </w:tr>
      <w:tr w:rsidR="00EA2C90" w:rsidRPr="002D6222" w:rsidTr="00EA2C90">
        <w:tc>
          <w:tcPr>
            <w:tcW w:w="1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Перешли в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10-й класс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Школы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Перешли в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10-й класс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другой ОО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Поступили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в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профессиональную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Всего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Поступили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в </w:t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вузы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Поступили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в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профессиональную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ОО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Устроились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br/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на</w:t>
            </w:r>
            <w:proofErr w:type="spellEnd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spellStart"/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работу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Пошли на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срочную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 xml:space="preserve">службу по </w:t>
            </w:r>
            <w:r w:rsidRPr="00EA2C90">
              <w:rPr>
                <w:rFonts w:ascii="Times New Roman" w:hAnsi="Times New Roman" w:cs="Times New Roman"/>
                <w:bCs/>
                <w:iCs/>
                <w:color w:val="000000" w:themeColor="text1"/>
                <w:lang w:val="ru-RU"/>
              </w:rPr>
              <w:br/>
            </w: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призыву</w:t>
            </w:r>
          </w:p>
        </w:tc>
      </w:tr>
      <w:tr w:rsidR="00EA2C90" w:rsidRPr="00EA2C90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2019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</w:tr>
      <w:tr w:rsidR="00EA2C90" w:rsidRPr="00EA2C90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2020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EA2C90"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</w:rPr>
              <w:t>0</w:t>
            </w:r>
          </w:p>
        </w:tc>
      </w:tr>
      <w:tr w:rsidR="00EA2C90" w:rsidRPr="00EA2C90" w:rsidTr="00EA2C90"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2021</w:t>
            </w:r>
          </w:p>
        </w:tc>
        <w:tc>
          <w:tcPr>
            <w:tcW w:w="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</w:pPr>
            <w:r>
              <w:rPr>
                <w:rStyle w:val="fill"/>
                <w:rFonts w:ascii="Times New Roman" w:hAnsi="Times New Roman" w:cs="Times New Roman"/>
                <w:b w:val="0"/>
                <w:i w:val="0"/>
                <w:color w:val="000000" w:themeColor="text1"/>
                <w:lang w:val="ru-RU"/>
              </w:rPr>
              <w:t>0</w:t>
            </w:r>
          </w:p>
        </w:tc>
      </w:tr>
      <w:tr w:rsidR="00EA2C90" w:rsidRPr="00EA2C90" w:rsidTr="00EA2C90">
        <w:tc>
          <w:tcPr>
            <w:tcW w:w="126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A2C90" w:rsidRPr="00EA2C90" w:rsidRDefault="00EA2C90" w:rsidP="00EA2C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количество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выпускников 9-го класса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осталось прежним</w:t>
      </w:r>
      <w:proofErr w:type="gramStart"/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почти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все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продолжили обучение в 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организациях региона. Количество выпускников, поступающих в вузы, 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>стало больше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по сравнению</w:t>
      </w:r>
      <w:r w:rsidR="00EA2C90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прошлым годом.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0D1A02" w:rsidRPr="003535D4" w:rsidRDefault="000D1A02" w:rsidP="000D1A0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3535D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D1A02" w:rsidRDefault="000D1A02">
      <w:pPr>
        <w:rPr>
          <w:lang w:val="ru-RU"/>
        </w:rPr>
      </w:pPr>
      <w:r>
        <w:rPr>
          <w:lang w:val="ru-RU"/>
        </w:rPr>
        <w:t xml:space="preserve">    </w:t>
      </w:r>
      <w:r w:rsidRPr="000D1A02">
        <w:rPr>
          <w:lang w:val="ru-RU"/>
        </w:rPr>
        <w:t xml:space="preserve">Внутренняя система оценки качества образования в </w:t>
      </w:r>
      <w:r>
        <w:rPr>
          <w:lang w:val="ru-RU"/>
        </w:rPr>
        <w:t xml:space="preserve">школе </w:t>
      </w:r>
      <w:r w:rsidRPr="000D1A02">
        <w:rPr>
          <w:lang w:val="ru-RU"/>
        </w:rPr>
        <w:t>осуществляется в соответствии с Уставом, Положением и др</w:t>
      </w:r>
      <w:r>
        <w:rPr>
          <w:lang w:val="ru-RU"/>
        </w:rPr>
        <w:t>угими локальными актами школы</w:t>
      </w:r>
      <w:r w:rsidRPr="000D1A02">
        <w:rPr>
          <w:lang w:val="ru-RU"/>
        </w:rPr>
        <w:t>:</w:t>
      </w:r>
    </w:p>
    <w:p w:rsidR="00FB05A2" w:rsidRDefault="000D1A02">
      <w:pPr>
        <w:rPr>
          <w:lang w:val="ru-RU"/>
        </w:rPr>
      </w:pPr>
      <w:r w:rsidRPr="000D1A02">
        <w:rPr>
          <w:lang w:val="ru-RU"/>
        </w:rPr>
        <w:t xml:space="preserve"> - Планом графиком контроля мероприятий по обеспечению внутренней системы </w:t>
      </w:r>
      <w:r>
        <w:rPr>
          <w:lang w:val="ru-RU"/>
        </w:rPr>
        <w:t xml:space="preserve">оценки качества образования в МБОУ Григорьевской </w:t>
      </w:r>
      <w:proofErr w:type="spellStart"/>
      <w:r>
        <w:rPr>
          <w:lang w:val="ru-RU"/>
        </w:rPr>
        <w:t>сош</w:t>
      </w:r>
      <w:proofErr w:type="spellEnd"/>
      <w:proofErr w:type="gramStart"/>
      <w:r>
        <w:rPr>
          <w:lang w:val="ru-RU"/>
        </w:rPr>
        <w:t xml:space="preserve"> </w:t>
      </w:r>
      <w:r w:rsidRPr="000D1A02">
        <w:rPr>
          <w:lang w:val="ru-RU"/>
        </w:rPr>
        <w:t xml:space="preserve"> </w:t>
      </w:r>
      <w:r>
        <w:rPr>
          <w:lang w:val="ru-RU"/>
        </w:rPr>
        <w:t>.</w:t>
      </w:r>
      <w:proofErr w:type="gramEnd"/>
    </w:p>
    <w:p w:rsidR="005D018A" w:rsidRDefault="000D1A02">
      <w:pPr>
        <w:rPr>
          <w:lang w:val="ru-RU"/>
        </w:rPr>
      </w:pPr>
      <w:r>
        <w:rPr>
          <w:lang w:val="ru-RU"/>
        </w:rPr>
        <w:t xml:space="preserve">  </w:t>
      </w:r>
      <w:r w:rsidRPr="000D1A02">
        <w:rPr>
          <w:lang w:val="ru-RU"/>
        </w:rPr>
        <w:t xml:space="preserve">С целью определения степени удовлетворенности родителей (законных представителей) обучающихся качеством предоставления образовательных услуг и определением проблем, влияющих на качество предоставления образовательных услуг </w:t>
      </w:r>
      <w:r>
        <w:rPr>
          <w:lang w:val="ru-RU"/>
        </w:rPr>
        <w:t>школы</w:t>
      </w:r>
      <w:proofErr w:type="gramStart"/>
      <w:r>
        <w:rPr>
          <w:lang w:val="ru-RU"/>
        </w:rPr>
        <w:t xml:space="preserve"> </w:t>
      </w:r>
      <w:r w:rsidRPr="000D1A02">
        <w:rPr>
          <w:lang w:val="ru-RU"/>
        </w:rPr>
        <w:t>,</w:t>
      </w:r>
      <w:proofErr w:type="gramEnd"/>
      <w:r w:rsidRPr="000D1A02">
        <w:rPr>
          <w:lang w:val="ru-RU"/>
        </w:rPr>
        <w:t xml:space="preserve"> был организован социологический </w:t>
      </w:r>
      <w:proofErr w:type="spellStart"/>
      <w:r w:rsidRPr="000D1A02">
        <w:rPr>
          <w:lang w:val="ru-RU"/>
        </w:rPr>
        <w:t>онлайн-опрос</w:t>
      </w:r>
      <w:proofErr w:type="spellEnd"/>
      <w:r w:rsidRPr="000D1A02">
        <w:rPr>
          <w:lang w:val="ru-RU"/>
        </w:rPr>
        <w:t xml:space="preserve">, в котором </w:t>
      </w:r>
      <w:r w:rsidR="005D018A">
        <w:rPr>
          <w:lang w:val="ru-RU"/>
        </w:rPr>
        <w:t xml:space="preserve">приняли участие 35 </w:t>
      </w:r>
      <w:r w:rsidRPr="000D1A02">
        <w:rPr>
          <w:lang w:val="ru-RU"/>
        </w:rPr>
        <w:t>респондент</w:t>
      </w:r>
      <w:r w:rsidR="005D018A">
        <w:rPr>
          <w:lang w:val="ru-RU"/>
        </w:rPr>
        <w:t>ов</w:t>
      </w:r>
      <w:r w:rsidRPr="000D1A02">
        <w:rPr>
          <w:lang w:val="ru-RU"/>
        </w:rPr>
        <w:t xml:space="preserve"> </w:t>
      </w:r>
    </w:p>
    <w:p w:rsidR="000D1A02" w:rsidRDefault="000D1A02">
      <w:pPr>
        <w:rPr>
          <w:lang w:val="ru-RU"/>
        </w:rPr>
      </w:pPr>
      <w:r w:rsidRPr="000D1A02">
        <w:rPr>
          <w:lang w:val="ru-RU"/>
        </w:rPr>
        <w:t xml:space="preserve">Результаты исследования представлены ниже: </w:t>
      </w:r>
    </w:p>
    <w:p w:rsidR="000D1A02" w:rsidRDefault="000D1A02" w:rsidP="005D018A">
      <w:pPr>
        <w:spacing w:before="0" w:beforeAutospacing="0" w:after="0" w:afterAutospacing="0"/>
        <w:rPr>
          <w:lang w:val="ru-RU"/>
        </w:rPr>
      </w:pPr>
      <w:r w:rsidRPr="000D1A02">
        <w:rPr>
          <w:lang w:val="ru-RU"/>
        </w:rPr>
        <w:t>1. Качество обр</w:t>
      </w:r>
      <w:r>
        <w:rPr>
          <w:lang w:val="ru-RU"/>
        </w:rPr>
        <w:t>азовательного процесса (85%</w:t>
      </w:r>
      <w:proofErr w:type="gramStart"/>
      <w:r>
        <w:rPr>
          <w:lang w:val="ru-RU"/>
        </w:rPr>
        <w:t xml:space="preserve"> </w:t>
      </w:r>
      <w:r w:rsidRPr="000D1A02">
        <w:rPr>
          <w:lang w:val="ru-RU"/>
        </w:rPr>
        <w:t>)</w:t>
      </w:r>
      <w:proofErr w:type="gramEnd"/>
      <w:r w:rsidRPr="000D1A02">
        <w:rPr>
          <w:lang w:val="ru-RU"/>
        </w:rPr>
        <w:t xml:space="preserve"> </w:t>
      </w:r>
    </w:p>
    <w:p w:rsidR="000D1A02" w:rsidRDefault="000D1A02" w:rsidP="005D018A">
      <w:pPr>
        <w:spacing w:before="0" w:beforeAutospacing="0" w:after="0" w:afterAutospacing="0"/>
        <w:rPr>
          <w:lang w:val="ru-RU"/>
        </w:rPr>
      </w:pPr>
      <w:r w:rsidRPr="000D1A02">
        <w:rPr>
          <w:lang w:val="ru-RU"/>
        </w:rPr>
        <w:t>2. Условия и оснащенность</w:t>
      </w:r>
      <w:r>
        <w:rPr>
          <w:lang w:val="ru-RU"/>
        </w:rPr>
        <w:t xml:space="preserve"> образовательного учреждения (96%</w:t>
      </w:r>
      <w:r w:rsidRPr="000D1A02">
        <w:rPr>
          <w:lang w:val="ru-RU"/>
        </w:rPr>
        <w:t xml:space="preserve">) </w:t>
      </w:r>
    </w:p>
    <w:p w:rsidR="000D1A02" w:rsidRDefault="000D1A02" w:rsidP="005D018A">
      <w:pPr>
        <w:spacing w:before="0" w:beforeAutospacing="0" w:after="0" w:afterAutospacing="0"/>
        <w:rPr>
          <w:lang w:val="ru-RU"/>
        </w:rPr>
      </w:pPr>
      <w:r w:rsidRPr="000D1A02">
        <w:rPr>
          <w:lang w:val="ru-RU"/>
        </w:rPr>
        <w:t>3. Психологический комфорт в обр</w:t>
      </w:r>
      <w:r>
        <w:rPr>
          <w:lang w:val="ru-RU"/>
        </w:rPr>
        <w:t>азовательном учреждении (92%)</w:t>
      </w:r>
    </w:p>
    <w:p w:rsidR="000D1A02" w:rsidRPr="000D1A02" w:rsidRDefault="000D1A02" w:rsidP="005D018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1A02">
        <w:rPr>
          <w:lang w:val="ru-RU"/>
        </w:rPr>
        <w:t>4</w:t>
      </w:r>
      <w:r>
        <w:rPr>
          <w:lang w:val="ru-RU"/>
        </w:rPr>
        <w:t>. Деятельность администрации (88%</w:t>
      </w:r>
      <w:r w:rsidRPr="000D1A02">
        <w:rPr>
          <w:lang w:val="ru-RU"/>
        </w:rPr>
        <w:t>)</w:t>
      </w:r>
    </w:p>
    <w:p w:rsidR="005D018A" w:rsidRDefault="005D018A" w:rsidP="005D018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B05A2" w:rsidRPr="00F90667" w:rsidRDefault="005A07D3" w:rsidP="005D018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="000D1A02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90667"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КАДРОВОГО ОБЕСПЕЧЕНИЯ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B05A2" w:rsidRPr="00F90667" w:rsidRDefault="00F9066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B05A2" w:rsidRPr="00F90667" w:rsidRDefault="00F90667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C40E22" w:rsidRPr="00C40E22" w:rsidRDefault="00F90667" w:rsidP="00C40E22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A07D3" w:rsidRPr="00C40E22" w:rsidRDefault="00F90667" w:rsidP="00C40E22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C40E2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5A07D3" w:rsidRP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педагога, </w:t>
      </w:r>
      <w:r w:rsidR="005A07D3" w:rsidRP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 все имеют высшее педагогическое образование. </w:t>
      </w:r>
    </w:p>
    <w:p w:rsidR="007942DA" w:rsidRPr="007942DA" w:rsidRDefault="007942DA" w:rsidP="007942DA">
      <w:pPr>
        <w:ind w:right="-12" w:firstLine="567"/>
        <w:rPr>
          <w:rFonts w:ascii="Times New Roman" w:hAnsi="Times New Roman"/>
          <w:lang w:val="ru-RU"/>
        </w:rPr>
      </w:pPr>
      <w:r w:rsidRPr="007942DA">
        <w:rPr>
          <w:rFonts w:ascii="Times New Roman" w:hAnsi="Times New Roman"/>
          <w:lang w:val="ru-RU"/>
        </w:rPr>
        <w:t>Образовательное учреждение укомплектовано кадрами.</w:t>
      </w:r>
    </w:p>
    <w:p w:rsidR="007942DA" w:rsidRPr="0020331C" w:rsidRDefault="007942DA" w:rsidP="007942DA">
      <w:pPr>
        <w:numPr>
          <w:ilvl w:val="0"/>
          <w:numId w:val="31"/>
        </w:numPr>
        <w:spacing w:before="0" w:beforeAutospacing="0" w:after="0" w:afterAutospacing="0"/>
        <w:ind w:right="-12"/>
        <w:rPr>
          <w:rFonts w:ascii="Times New Roman" w:hAnsi="Times New Roman"/>
        </w:rPr>
      </w:pPr>
      <w:proofErr w:type="spellStart"/>
      <w:r w:rsidRPr="0020331C">
        <w:rPr>
          <w:rFonts w:ascii="Times New Roman" w:hAnsi="Times New Roman"/>
        </w:rPr>
        <w:t>члены</w:t>
      </w:r>
      <w:proofErr w:type="spellEnd"/>
      <w:r w:rsidRPr="0020331C">
        <w:rPr>
          <w:rFonts w:ascii="Times New Roman" w:hAnsi="Times New Roman"/>
        </w:rPr>
        <w:t xml:space="preserve"> </w:t>
      </w:r>
      <w:proofErr w:type="spellStart"/>
      <w:r w:rsidRPr="0020331C">
        <w:rPr>
          <w:rFonts w:ascii="Times New Roman" w:hAnsi="Times New Roman"/>
        </w:rPr>
        <w:t>администрации</w:t>
      </w:r>
      <w:proofErr w:type="spellEnd"/>
      <w:r w:rsidRPr="0020331C">
        <w:rPr>
          <w:rFonts w:ascii="Times New Roman" w:hAnsi="Times New Roman"/>
        </w:rPr>
        <w:t xml:space="preserve"> </w:t>
      </w:r>
    </w:p>
    <w:p w:rsidR="007942DA" w:rsidRPr="0020331C" w:rsidRDefault="007942DA" w:rsidP="007942DA">
      <w:pPr>
        <w:numPr>
          <w:ilvl w:val="0"/>
          <w:numId w:val="31"/>
        </w:numPr>
        <w:spacing w:before="0" w:beforeAutospacing="0" w:after="0" w:afterAutospacing="0"/>
        <w:ind w:right="-12"/>
        <w:rPr>
          <w:rFonts w:ascii="Times New Roman" w:hAnsi="Times New Roman"/>
        </w:rPr>
      </w:pPr>
      <w:r w:rsidRPr="0020331C">
        <w:rPr>
          <w:rFonts w:ascii="Times New Roman" w:hAnsi="Times New Roman"/>
        </w:rPr>
        <w:t xml:space="preserve"> </w:t>
      </w:r>
      <w:proofErr w:type="spellStart"/>
      <w:r w:rsidRPr="0020331C">
        <w:rPr>
          <w:rFonts w:ascii="Times New Roman" w:hAnsi="Times New Roman"/>
        </w:rPr>
        <w:t>учителя-предметники</w:t>
      </w:r>
      <w:proofErr w:type="spellEnd"/>
      <w:r w:rsidRPr="0020331C">
        <w:rPr>
          <w:rFonts w:ascii="Times New Roman" w:hAnsi="Times New Roman"/>
        </w:rPr>
        <w:t>;</w:t>
      </w:r>
    </w:p>
    <w:p w:rsidR="007942DA" w:rsidRPr="0020331C" w:rsidRDefault="007942DA" w:rsidP="007942DA">
      <w:pPr>
        <w:numPr>
          <w:ilvl w:val="0"/>
          <w:numId w:val="31"/>
        </w:numPr>
        <w:spacing w:before="0" w:beforeAutospacing="0" w:after="0" w:afterAutospacing="0"/>
        <w:ind w:right="-12"/>
        <w:rPr>
          <w:rFonts w:ascii="Times New Roman" w:hAnsi="Times New Roman"/>
        </w:rPr>
      </w:pPr>
      <w:proofErr w:type="spellStart"/>
      <w:r w:rsidRPr="0020331C">
        <w:rPr>
          <w:rFonts w:ascii="Times New Roman" w:hAnsi="Times New Roman"/>
        </w:rPr>
        <w:t>социальный</w:t>
      </w:r>
      <w:proofErr w:type="spellEnd"/>
      <w:r w:rsidRPr="0020331C">
        <w:rPr>
          <w:rFonts w:ascii="Times New Roman" w:hAnsi="Times New Roman"/>
        </w:rPr>
        <w:t xml:space="preserve"> </w:t>
      </w:r>
      <w:proofErr w:type="spellStart"/>
      <w:r w:rsidRPr="0020331C">
        <w:rPr>
          <w:rFonts w:ascii="Times New Roman" w:hAnsi="Times New Roman"/>
        </w:rPr>
        <w:t>педагог</w:t>
      </w:r>
      <w:proofErr w:type="spellEnd"/>
      <w:r w:rsidRPr="0020331C">
        <w:rPr>
          <w:rFonts w:ascii="Times New Roman" w:hAnsi="Times New Roman"/>
        </w:rPr>
        <w:t>;</w:t>
      </w:r>
    </w:p>
    <w:p w:rsidR="007942DA" w:rsidRPr="0020331C" w:rsidRDefault="007942DA" w:rsidP="007942DA">
      <w:pPr>
        <w:numPr>
          <w:ilvl w:val="0"/>
          <w:numId w:val="31"/>
        </w:numPr>
        <w:spacing w:before="0" w:beforeAutospacing="0" w:after="0" w:afterAutospacing="0"/>
        <w:ind w:right="-12"/>
        <w:rPr>
          <w:rFonts w:ascii="Times New Roman" w:hAnsi="Times New Roman"/>
        </w:rPr>
      </w:pPr>
      <w:proofErr w:type="spellStart"/>
      <w:r w:rsidRPr="0020331C">
        <w:rPr>
          <w:rFonts w:ascii="Times New Roman" w:hAnsi="Times New Roman"/>
        </w:rPr>
        <w:t>педагог-психолог</w:t>
      </w:r>
      <w:proofErr w:type="spellEnd"/>
      <w:r w:rsidRPr="0020331C">
        <w:rPr>
          <w:rFonts w:ascii="Times New Roman" w:hAnsi="Times New Roman"/>
        </w:rPr>
        <w:t>;</w:t>
      </w:r>
    </w:p>
    <w:p w:rsidR="007942DA" w:rsidRPr="0020331C" w:rsidRDefault="007942DA" w:rsidP="007942DA">
      <w:pPr>
        <w:numPr>
          <w:ilvl w:val="0"/>
          <w:numId w:val="31"/>
        </w:numPr>
        <w:spacing w:before="0" w:beforeAutospacing="0" w:after="0" w:afterAutospacing="0"/>
        <w:ind w:right="-12"/>
        <w:rPr>
          <w:rFonts w:ascii="Times New Roman" w:hAnsi="Times New Roman"/>
        </w:rPr>
      </w:pPr>
      <w:proofErr w:type="spellStart"/>
      <w:r w:rsidRPr="0020331C">
        <w:rPr>
          <w:rFonts w:ascii="Times New Roman" w:hAnsi="Times New Roman"/>
        </w:rPr>
        <w:t>преподаватель-организатор</w:t>
      </w:r>
      <w:proofErr w:type="spellEnd"/>
      <w:r w:rsidRPr="0020331C">
        <w:rPr>
          <w:rFonts w:ascii="Times New Roman" w:hAnsi="Times New Roman"/>
        </w:rPr>
        <w:t xml:space="preserve"> ОБЖ;</w:t>
      </w:r>
    </w:p>
    <w:p w:rsidR="007942DA" w:rsidRPr="00C40E22" w:rsidRDefault="007942DA" w:rsidP="00C40E22">
      <w:pPr>
        <w:numPr>
          <w:ilvl w:val="0"/>
          <w:numId w:val="31"/>
        </w:numPr>
        <w:spacing w:before="0" w:beforeAutospacing="0" w:after="0" w:afterAutospacing="0"/>
        <w:ind w:right="-12"/>
        <w:rPr>
          <w:rFonts w:ascii="Times New Roman" w:hAnsi="Times New Roman"/>
        </w:rPr>
      </w:pPr>
      <w:proofErr w:type="spellStart"/>
      <w:r w:rsidRPr="0020331C">
        <w:rPr>
          <w:rFonts w:ascii="Times New Roman" w:hAnsi="Times New Roman"/>
        </w:rPr>
        <w:t>старший</w:t>
      </w:r>
      <w:proofErr w:type="spellEnd"/>
      <w:r w:rsidRPr="0020331C">
        <w:rPr>
          <w:rFonts w:ascii="Times New Roman" w:hAnsi="Times New Roman"/>
        </w:rPr>
        <w:t xml:space="preserve"> </w:t>
      </w:r>
      <w:proofErr w:type="spellStart"/>
      <w:r w:rsidRPr="0020331C">
        <w:rPr>
          <w:rFonts w:ascii="Times New Roman" w:hAnsi="Times New Roman"/>
        </w:rPr>
        <w:t>вожатый</w:t>
      </w:r>
      <w:proofErr w:type="spellEnd"/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 xml:space="preserve">   В школе созданы условия развития образовательного процесса. О результативности системы </w:t>
      </w:r>
      <w:proofErr w:type="spellStart"/>
      <w:r w:rsidRPr="005A07D3">
        <w:rPr>
          <w:rFonts w:ascii="Times New Roman" w:hAnsi="Times New Roman" w:cs="Times New Roman"/>
          <w:lang w:val="ru-RU"/>
        </w:rPr>
        <w:t>внутришкольного</w:t>
      </w:r>
      <w:proofErr w:type="spellEnd"/>
      <w:r w:rsidRPr="005A07D3">
        <w:rPr>
          <w:rFonts w:ascii="Times New Roman" w:hAnsi="Times New Roman" w:cs="Times New Roman"/>
          <w:lang w:val="ru-RU"/>
        </w:rPr>
        <w:t xml:space="preserve">  повышения квалификации свидетельствует позитивная динамика квалификационных характеристик кадрового состава.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 xml:space="preserve">  Наряду с коллективными формами повышения профессиональной компетентности педагогов </w:t>
      </w:r>
      <w:proofErr w:type="gramStart"/>
      <w:r w:rsidRPr="005A07D3">
        <w:rPr>
          <w:rFonts w:ascii="Times New Roman" w:hAnsi="Times New Roman" w:cs="Times New Roman"/>
          <w:lang w:val="ru-RU"/>
        </w:rPr>
        <w:t>в</w:t>
      </w:r>
      <w:proofErr w:type="gramEnd"/>
      <w:r w:rsidRPr="005A07D3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5A07D3">
        <w:rPr>
          <w:rFonts w:ascii="Times New Roman" w:hAnsi="Times New Roman" w:cs="Times New Roman"/>
          <w:lang w:val="ru-RU"/>
        </w:rPr>
        <w:t>нашей</w:t>
      </w:r>
      <w:proofErr w:type="gramEnd"/>
      <w:r w:rsidRPr="005A07D3">
        <w:rPr>
          <w:rFonts w:ascii="Times New Roman" w:hAnsi="Times New Roman" w:cs="Times New Roman"/>
          <w:lang w:val="ru-RU"/>
        </w:rPr>
        <w:t xml:space="preserve"> школы организуется индивидуальная работа педагогов по персональным темам самообразования. Эти темы регулярно рассматриваются на заседаниях методических объединений, опыт работы представляется на семинарах, педагогических советах.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>С целью оказания адресной методической помощи молодым специалистам, стаж работы которых менее 3 лет, в начале каждого учебного года определяются наставники.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,BoldItalic" w:hAnsi="Times New Roman,BoldItalic" w:cs="Times New Roman,BoldItalic"/>
          <w:b/>
          <w:bCs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>В 2021</w:t>
      </w:r>
      <w:r w:rsidRPr="005A07D3">
        <w:rPr>
          <w:rFonts w:ascii="Times New Roman" w:hAnsi="Times New Roman" w:cs="Times New Roman"/>
          <w:lang w:val="ru-RU"/>
        </w:rPr>
        <w:t xml:space="preserve"> году в школе работали следующие </w:t>
      </w:r>
      <w:r w:rsidRPr="005A07D3">
        <w:rPr>
          <w:rFonts w:ascii="Times New Roman" w:hAnsi="Times New Roman" w:cs="Times New Roman"/>
          <w:b/>
          <w:bCs/>
          <w:i/>
          <w:iCs/>
          <w:lang w:val="ru-RU"/>
        </w:rPr>
        <w:t>методические объединения</w:t>
      </w:r>
      <w:r w:rsidRPr="005A07D3">
        <w:rPr>
          <w:rFonts w:ascii="Times New Roman,BoldItalic" w:hAnsi="Times New Roman,BoldItalic" w:cs="Times New Roman,BoldItalic"/>
          <w:b/>
          <w:bCs/>
          <w:i/>
          <w:iCs/>
          <w:lang w:val="ru-RU"/>
        </w:rPr>
        <w:t>:</w:t>
      </w:r>
    </w:p>
    <w:p w:rsidR="005A07D3" w:rsidRPr="005A07D3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5A07D3">
        <w:rPr>
          <w:rFonts w:ascii="Times New Roman" w:hAnsi="Times New Roman" w:cs="Times New Roman"/>
          <w:lang w:val="ru-RU"/>
        </w:rPr>
        <w:t xml:space="preserve">МО учителей естественно-математического цикла  </w:t>
      </w:r>
    </w:p>
    <w:p w:rsidR="005A07D3" w:rsidRPr="005A07D3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5A07D3">
        <w:rPr>
          <w:rFonts w:ascii="Times New Roman" w:hAnsi="Times New Roman" w:cs="Times New Roman"/>
          <w:lang w:val="ru-RU"/>
        </w:rPr>
        <w:t xml:space="preserve">МО учителей гуманитарного </w:t>
      </w:r>
      <w:proofErr w:type="gramStart"/>
      <w:r w:rsidRPr="005A07D3">
        <w:rPr>
          <w:rFonts w:ascii="Times New Roman" w:hAnsi="Times New Roman" w:cs="Times New Roman"/>
          <w:lang w:val="ru-RU"/>
        </w:rPr>
        <w:t>цикла ;</w:t>
      </w:r>
      <w:proofErr w:type="gramEnd"/>
    </w:p>
    <w:p w:rsidR="005A07D3" w:rsidRPr="005A07D3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5A07D3">
        <w:rPr>
          <w:rFonts w:ascii="Times New Roman" w:hAnsi="Times New Roman" w:cs="Times New Roman"/>
          <w:lang w:val="ru-RU"/>
        </w:rPr>
        <w:t>МО учителей начальных классов;</w:t>
      </w:r>
    </w:p>
    <w:p w:rsidR="005A07D3" w:rsidRPr="005A07D3" w:rsidRDefault="005A07D3" w:rsidP="00C40E22">
      <w:pPr>
        <w:autoSpaceDE w:val="0"/>
        <w:autoSpaceDN w:val="0"/>
        <w:adjustRightInd w:val="0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Wingdings" w:hAnsi="Wingdings" w:cs="Wingdings"/>
        </w:rPr>
        <w:t></w:t>
      </w:r>
      <w:r>
        <w:rPr>
          <w:rFonts w:ascii="Wingdings" w:hAnsi="Wingdings" w:cs="Wingdings"/>
        </w:rPr>
        <w:t></w:t>
      </w:r>
      <w:r w:rsidRPr="005A07D3">
        <w:rPr>
          <w:rFonts w:ascii="Times New Roman" w:hAnsi="Times New Roman" w:cs="Times New Roman"/>
          <w:lang w:val="ru-RU"/>
        </w:rPr>
        <w:t xml:space="preserve">МО классных руководителей 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 xml:space="preserve">С целью определения эффективности работы МО был проведен анализ качества аналитических материалов руководителей МО по результатам проведения предметных недель. 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>Педагогам школы продолжать искать нетрадиционные формы проведения предметных недель с целью повышения интереса обучающихся как к изучению предметов школьной программы, так и к повышению интереса к получению знаний. Обратить внимание на то, что предметные недели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 xml:space="preserve">должны способствовать развитие творческих способностей учащихся, мотивации к учебе, предмету, стремление к познанию нового и повышению качества обучения. Продумывать систему поощрения учащихся, в том числе через закрытие предметной недели с присутствием детей и учителей по итогам проведения. Привлекать к мероприятиям родителей. В ходе предметных недель продумывать систему повышения квалификации педагогов через </w:t>
      </w:r>
      <w:proofErr w:type="spellStart"/>
      <w:r w:rsidRPr="005A07D3">
        <w:rPr>
          <w:rFonts w:ascii="Times New Roman" w:hAnsi="Times New Roman" w:cs="Times New Roman"/>
          <w:lang w:val="ru-RU"/>
        </w:rPr>
        <w:t>взаимопосещения</w:t>
      </w:r>
      <w:proofErr w:type="spellEnd"/>
      <w:r w:rsidRPr="005A07D3">
        <w:rPr>
          <w:rFonts w:ascii="Times New Roman" w:hAnsi="Times New Roman" w:cs="Times New Roman"/>
          <w:lang w:val="ru-RU"/>
        </w:rPr>
        <w:t xml:space="preserve"> мероприятий, тематические конференции обобщения опыта учителей-предметников по новым технологиям.</w:t>
      </w:r>
    </w:p>
    <w:p w:rsidR="005A07D3" w:rsidRPr="005A07D3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ru-RU"/>
        </w:rPr>
      </w:pPr>
      <w:r w:rsidRPr="005A07D3">
        <w:rPr>
          <w:rFonts w:ascii="Times New Roman" w:hAnsi="Times New Roman" w:cs="Times New Roman"/>
          <w:lang w:val="ru-RU"/>
        </w:rPr>
        <w:lastRenderedPageBreak/>
        <w:t xml:space="preserve">Осуществлялась методическая поддержка педагогов в период </w:t>
      </w:r>
      <w:r w:rsidRPr="005A07D3">
        <w:rPr>
          <w:rFonts w:ascii="Times New Roman" w:hAnsi="Times New Roman" w:cs="Times New Roman"/>
          <w:b/>
          <w:bCs/>
          <w:lang w:val="ru-RU"/>
        </w:rPr>
        <w:t>аттестации.</w:t>
      </w:r>
    </w:p>
    <w:p w:rsidR="005A07D3" w:rsidRPr="00C40E22" w:rsidRDefault="005A07D3" w:rsidP="005A07D3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>В</w:t>
      </w:r>
      <w:r>
        <w:rPr>
          <w:rFonts w:ascii="Times New Roman" w:hAnsi="Times New Roman" w:cs="Times New Roman"/>
          <w:lang w:val="ru-RU"/>
        </w:rPr>
        <w:t xml:space="preserve"> 20</w:t>
      </w:r>
      <w:r w:rsidR="007942DA">
        <w:rPr>
          <w:rFonts w:ascii="Times New Roman" w:hAnsi="Times New Roman" w:cs="Times New Roman"/>
          <w:lang w:val="ru-RU"/>
        </w:rPr>
        <w:t>21 аттестова</w:t>
      </w:r>
      <w:r>
        <w:rPr>
          <w:rFonts w:ascii="Times New Roman" w:hAnsi="Times New Roman" w:cs="Times New Roman"/>
          <w:lang w:val="ru-RU"/>
        </w:rPr>
        <w:t>ны 3 педагога . 2 педагогам присвоена высшая категория, 1 педагогу первая</w:t>
      </w:r>
      <w:proofErr w:type="gramStart"/>
      <w:r w:rsidR="007942DA">
        <w:rPr>
          <w:rFonts w:ascii="Times New Roman" w:hAnsi="Times New Roman" w:cs="Times New Roman"/>
          <w:lang w:val="ru-RU"/>
        </w:rPr>
        <w:t xml:space="preserve">  .</w:t>
      </w:r>
      <w:proofErr w:type="gramEnd"/>
      <w:r w:rsidR="007942DA">
        <w:rPr>
          <w:rFonts w:ascii="Times New Roman" w:hAnsi="Times New Roman" w:cs="Times New Roman"/>
          <w:lang w:val="ru-RU"/>
        </w:rPr>
        <w:t xml:space="preserve"> В 2022</w:t>
      </w:r>
      <w:r w:rsidRPr="005A07D3">
        <w:rPr>
          <w:rFonts w:ascii="Times New Roman" w:hAnsi="Times New Roman" w:cs="Times New Roman"/>
          <w:lang w:val="ru-RU"/>
        </w:rPr>
        <w:t xml:space="preserve"> году запланировано пройти аттестацию </w:t>
      </w:r>
      <w:r w:rsidRPr="007942DA">
        <w:rPr>
          <w:rFonts w:ascii="Times New Roman" w:hAnsi="Times New Roman" w:cs="Times New Roman"/>
          <w:lang w:val="ru-RU"/>
        </w:rPr>
        <w:t>3 педагогам( подтверждение  категории и повышение)</w:t>
      </w:r>
    </w:p>
    <w:p w:rsidR="005A07D3" w:rsidRPr="005A07D3" w:rsidRDefault="005A07D3" w:rsidP="005A07D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lang w:val="ru-RU"/>
        </w:rPr>
      </w:pPr>
      <w:r w:rsidRPr="005A07D3">
        <w:rPr>
          <w:rFonts w:ascii="Times New Roman" w:hAnsi="Times New Roman" w:cs="Times New Roman"/>
          <w:b/>
          <w:bCs/>
          <w:color w:val="000000"/>
          <w:lang w:val="ru-RU"/>
        </w:rPr>
        <w:t>Курсовая подготовка педагогических работников</w:t>
      </w:r>
    </w:p>
    <w:p w:rsidR="005A07D3" w:rsidRPr="005A07D3" w:rsidRDefault="005A07D3" w:rsidP="005D01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 w:rsidRPr="005A07D3">
        <w:rPr>
          <w:rFonts w:ascii="Times New Roman" w:hAnsi="Times New Roman" w:cs="Times New Roman"/>
          <w:lang w:val="ru-RU"/>
        </w:rPr>
        <w:t xml:space="preserve">   Педагоги школы находятся в непрерывном поиске эффективных психолого-педагогических средств совершенствования образовательного процесса, изучают актуальные проблемы обновления современного образования, осваивают инновационные образовательные технологии. Этому способствует использование педагогами внешних ресурсов повышения квалификации</w:t>
      </w:r>
      <w:proofErr w:type="gramStart"/>
      <w:r w:rsidRPr="005A07D3">
        <w:rPr>
          <w:rFonts w:ascii="Times New Roman" w:hAnsi="Times New Roman" w:cs="Times New Roman"/>
          <w:lang w:val="ru-RU"/>
        </w:rPr>
        <w:t xml:space="preserve"> В</w:t>
      </w:r>
      <w:proofErr w:type="gramEnd"/>
      <w:r w:rsidRPr="005A07D3">
        <w:rPr>
          <w:rFonts w:ascii="Times New Roman" w:hAnsi="Times New Roman" w:cs="Times New Roman"/>
          <w:lang w:val="ru-RU"/>
        </w:rPr>
        <w:t xml:space="preserve"> 2019 году курсы повышения квалификации прошли 3 педагогов школы (20%).  2 педагога прошли переквалификацию по предмету. В следующем учебном году нужно продолжить работу, так как есть педагоги, у которых за последние три года не пройдены </w:t>
      </w:r>
      <w:r w:rsidRPr="005A07D3">
        <w:rPr>
          <w:rFonts w:ascii="Times New Roman" w:hAnsi="Times New Roman" w:cs="Times New Roman"/>
          <w:bCs/>
          <w:iCs/>
          <w:lang w:val="ru-RU"/>
        </w:rPr>
        <w:t>курсы повышения.</w:t>
      </w:r>
    </w:p>
    <w:p w:rsidR="00C40E22" w:rsidRPr="003535D4" w:rsidRDefault="00C40E22" w:rsidP="005D018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 </w:t>
      </w:r>
      <w:proofErr w:type="gramStart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</w:t>
      </w:r>
      <w:proofErr w:type="spellStart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</w:t>
      </w:r>
      <w:proofErr w:type="gramEnd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Так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15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>педагогов испытывают затруднения в подборе заданий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25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>не видят значимости в применении такого формата заданий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30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педагогов планируют применение данных заданий после прохождения соответствующего обучения. </w:t>
      </w:r>
      <w:proofErr w:type="gramStart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Григорьевской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включены мероприятия по оценке и формированию функциональной грамотности – читательской, математической, </w:t>
      </w:r>
      <w:proofErr w:type="spellStart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, финансовой, </w:t>
      </w:r>
      <w:proofErr w:type="spellStart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>креативного</w:t>
      </w:r>
      <w:proofErr w:type="spellEnd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мышления, глобальных компетенций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</w:t>
      </w:r>
      <w:proofErr w:type="spellStart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3535D4">
        <w:rPr>
          <w:rFonts w:hAnsi="Times New Roman" w:cs="Times New Roman"/>
          <w:color w:val="000000"/>
          <w:sz w:val="24"/>
          <w:szCs w:val="24"/>
          <w:lang w:val="ru-RU"/>
        </w:rPr>
        <w:t xml:space="preserve"> профессиональных объединений.</w:t>
      </w:r>
      <w:proofErr w:type="gramEnd"/>
    </w:p>
    <w:p w:rsidR="00FB05A2" w:rsidRPr="00F90667" w:rsidRDefault="00C40E22" w:rsidP="0020431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="005D018A"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="00F90667"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B05A2" w:rsidRDefault="00F90667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B05A2" w:rsidRDefault="00F9066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40E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0E22">
        <w:rPr>
          <w:rFonts w:hAnsi="Times New Roman" w:cs="Times New Roman"/>
          <w:color w:val="000000"/>
          <w:sz w:val="24"/>
          <w:szCs w:val="24"/>
          <w:lang w:val="ru-RU"/>
        </w:rPr>
        <w:t>6315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05A2" w:rsidRDefault="00F9066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 – 100 процентов;</w:t>
      </w:r>
    </w:p>
    <w:p w:rsidR="00FB05A2" w:rsidRDefault="00F90667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обращаемость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40E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0E22">
        <w:rPr>
          <w:rFonts w:hAnsi="Times New Roman" w:cs="Times New Roman"/>
          <w:color w:val="000000"/>
          <w:sz w:val="24"/>
          <w:szCs w:val="24"/>
          <w:lang w:val="ru-RU"/>
        </w:rPr>
        <w:t>1815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B05A2" w:rsidRDefault="00F90667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40E2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0E22">
        <w:rPr>
          <w:rFonts w:hAnsi="Times New Roman" w:cs="Times New Roman"/>
          <w:color w:val="000000"/>
          <w:sz w:val="24"/>
          <w:szCs w:val="24"/>
          <w:lang w:val="ru-RU"/>
        </w:rPr>
        <w:t>2025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21.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2"/>
        <w:gridCol w:w="3176"/>
        <w:gridCol w:w="2603"/>
        <w:gridCol w:w="3595"/>
      </w:tblGrid>
      <w:tr w:rsidR="00FB05A2" w:rsidRPr="002D622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F90667" w:rsidRDefault="00F906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6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665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535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</w:tr>
      <w:tr w:rsidR="00FB05A2" w:rsidTr="00C40E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Default="00F906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05A2" w:rsidRPr="00C40E22" w:rsidRDefault="00C40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20.05.2020 № 254.</w:t>
      </w:r>
    </w:p>
    <w:p w:rsidR="00C40E22" w:rsidRDefault="00F90667" w:rsidP="002043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В библиотеке имеются электронные образовательные ресурсы –</w:t>
      </w:r>
      <w:r w:rsid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 73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C40E22">
        <w:rPr>
          <w:rFonts w:hAnsi="Times New Roman" w:cs="Times New Roman"/>
          <w:color w:val="000000"/>
          <w:sz w:val="24"/>
          <w:szCs w:val="24"/>
          <w:lang w:val="ru-RU"/>
        </w:rPr>
        <w:t>дискаа</w:t>
      </w:r>
      <w:proofErr w:type="spellEnd"/>
      <w:r w:rsid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FB05A2" w:rsidRPr="00F90667" w:rsidRDefault="00F90667" w:rsidP="002043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C40E22">
        <w:rPr>
          <w:rFonts w:hAnsi="Times New Roman" w:cs="Times New Roman"/>
          <w:color w:val="000000"/>
          <w:sz w:val="24"/>
          <w:szCs w:val="24"/>
          <w:lang w:val="ru-RU"/>
        </w:rPr>
        <w:t xml:space="preserve"> 6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7C4918" w:rsidRDefault="007C4918" w:rsidP="002043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FB05A2" w:rsidRPr="00F90667" w:rsidRDefault="00FB05A2" w:rsidP="00204310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A2" w:rsidRPr="00F90667" w:rsidRDefault="00F906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7C4918" w:rsidRPr="0066598F" w:rsidRDefault="007C4918" w:rsidP="007C491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6598F">
        <w:rPr>
          <w:rFonts w:ascii="Times New Roman" w:hAnsi="Times New Roman" w:cs="Times New Roman"/>
          <w:sz w:val="24"/>
          <w:szCs w:val="24"/>
        </w:rPr>
        <w:t>Материально-техническое обеспечение – одно из важнейших условий реализации образовательной программы в МБОУ</w:t>
      </w:r>
      <w:r>
        <w:rPr>
          <w:rFonts w:ascii="Times New Roman" w:hAnsi="Times New Roman" w:cs="Times New Roman"/>
          <w:sz w:val="24"/>
          <w:szCs w:val="24"/>
        </w:rPr>
        <w:t xml:space="preserve"> Григорьевской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сош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9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598F">
        <w:rPr>
          <w:rFonts w:ascii="Times New Roman" w:hAnsi="Times New Roman" w:cs="Times New Roman"/>
          <w:sz w:val="24"/>
          <w:szCs w:val="24"/>
        </w:rPr>
        <w:t xml:space="preserve"> Материально-техническая база и оснащение образовательного процесса в целом соответствует нормативным требованиям и задачам реализации образовательной программы школы и региональным критериям показателей деятельности </w:t>
      </w:r>
      <w:proofErr w:type="spellStart"/>
      <w:r w:rsidRPr="0066598F">
        <w:rPr>
          <w:rFonts w:ascii="Times New Roman" w:hAnsi="Times New Roman" w:cs="Times New Roman"/>
          <w:sz w:val="24"/>
          <w:szCs w:val="24"/>
        </w:rPr>
        <w:t>обеобразовательного</w:t>
      </w:r>
      <w:proofErr w:type="spellEnd"/>
      <w:r w:rsidRPr="0066598F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7C4918" w:rsidRPr="007C4918" w:rsidRDefault="007C4918" w:rsidP="007C4918">
      <w:pPr>
        <w:ind w:right="-12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t xml:space="preserve">    МБОУ Григорьевская </w:t>
      </w:r>
      <w:proofErr w:type="spellStart"/>
      <w:r w:rsidRPr="007C4918">
        <w:rPr>
          <w:rFonts w:ascii="Times New Roman" w:hAnsi="Times New Roman" w:cs="Times New Roman"/>
          <w:lang w:val="ru-RU"/>
        </w:rPr>
        <w:t>сош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 располагается в типовом двухэтажном здании на  226 мест, общей площадью 1740,1 кв.м., которое сдано в эксплуатацию в 1970 году. В 2007 году был проведен капитальный ремонт школы.</w:t>
      </w:r>
    </w:p>
    <w:p w:rsidR="007C4918" w:rsidRPr="007C4918" w:rsidRDefault="007C4918" w:rsidP="007C4918">
      <w:pPr>
        <w:ind w:right="-12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t xml:space="preserve">    В настоящее время в школе функционируют:</w:t>
      </w:r>
    </w:p>
    <w:p w:rsidR="005D1A35" w:rsidRPr="005D1A35" w:rsidRDefault="007C4918" w:rsidP="005D1A35">
      <w:pPr>
        <w:pStyle w:val="a7"/>
        <w:numPr>
          <w:ilvl w:val="0"/>
          <w:numId w:val="32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  <w:lang w:val="ru-RU"/>
        </w:rPr>
      </w:pPr>
      <w:r w:rsidRPr="005D1A35">
        <w:rPr>
          <w:rFonts w:ascii="Times New Roman" w:hAnsi="Times New Roman"/>
          <w:sz w:val="24"/>
          <w:szCs w:val="24"/>
          <w:lang w:val="ru-RU"/>
        </w:rPr>
        <w:t xml:space="preserve">12 учебных кабинетов,  из них </w:t>
      </w:r>
    </w:p>
    <w:p w:rsidR="005D1A35" w:rsidRDefault="007C4918" w:rsidP="007C4918">
      <w:pPr>
        <w:pStyle w:val="a7"/>
        <w:numPr>
          <w:ilvl w:val="0"/>
          <w:numId w:val="32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r w:rsidRPr="005D1A35">
        <w:rPr>
          <w:rFonts w:ascii="Times New Roman" w:hAnsi="Times New Roman"/>
          <w:sz w:val="24"/>
          <w:szCs w:val="24"/>
          <w:lang w:val="ru-RU"/>
        </w:rPr>
        <w:t>компьютерный класс;</w:t>
      </w:r>
    </w:p>
    <w:p w:rsidR="007C4918" w:rsidRPr="005D1A35" w:rsidRDefault="002C6982" w:rsidP="007C4918">
      <w:pPr>
        <w:pStyle w:val="a7"/>
        <w:numPr>
          <w:ilvl w:val="0"/>
          <w:numId w:val="32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r w:rsidRPr="005D1A35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7C4918" w:rsidRPr="005D1A35">
        <w:rPr>
          <w:rFonts w:ascii="Times New Roman" w:hAnsi="Times New Roman"/>
          <w:sz w:val="24"/>
          <w:szCs w:val="24"/>
        </w:rPr>
        <w:t>библиотека</w:t>
      </w:r>
      <w:proofErr w:type="spellEnd"/>
      <w:r w:rsidR="007C4918" w:rsidRPr="005D1A35">
        <w:rPr>
          <w:rFonts w:ascii="Times New Roman" w:hAnsi="Times New Roman"/>
          <w:sz w:val="24"/>
          <w:szCs w:val="24"/>
        </w:rPr>
        <w:t>;</w:t>
      </w:r>
    </w:p>
    <w:p w:rsidR="007C4918" w:rsidRPr="00D11BC7" w:rsidRDefault="007C4918" w:rsidP="007C4918">
      <w:pPr>
        <w:pStyle w:val="a7"/>
        <w:numPr>
          <w:ilvl w:val="0"/>
          <w:numId w:val="32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кабинет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технологии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7C4918" w:rsidRDefault="007C4918" w:rsidP="007C4918">
      <w:pPr>
        <w:pStyle w:val="a7"/>
        <w:numPr>
          <w:ilvl w:val="0"/>
          <w:numId w:val="32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  <w:lang w:val="ru-RU"/>
        </w:rPr>
      </w:pPr>
      <w:r w:rsidRPr="007C4918">
        <w:rPr>
          <w:rFonts w:ascii="Times New Roman" w:hAnsi="Times New Roman"/>
          <w:sz w:val="24"/>
          <w:szCs w:val="24"/>
          <w:lang w:val="ru-RU"/>
        </w:rPr>
        <w:t>спортивный зал и спортивная площадка;</w:t>
      </w:r>
    </w:p>
    <w:p w:rsidR="007C4918" w:rsidRPr="005D1A35" w:rsidRDefault="007C4918" w:rsidP="007C4918">
      <w:pPr>
        <w:pStyle w:val="a7"/>
        <w:numPr>
          <w:ilvl w:val="0"/>
          <w:numId w:val="32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1BC7">
        <w:rPr>
          <w:rFonts w:ascii="Times New Roman" w:hAnsi="Times New Roman"/>
          <w:sz w:val="24"/>
          <w:szCs w:val="24"/>
        </w:rPr>
        <w:t>столовая</w:t>
      </w:r>
      <w:proofErr w:type="spellEnd"/>
      <w:proofErr w:type="gram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на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45  </w:t>
      </w:r>
      <w:proofErr w:type="spellStart"/>
      <w:r w:rsidRPr="00D11BC7">
        <w:rPr>
          <w:rFonts w:ascii="Times New Roman" w:hAnsi="Times New Roman"/>
          <w:sz w:val="24"/>
          <w:szCs w:val="24"/>
        </w:rPr>
        <w:t>посадочных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мест</w:t>
      </w:r>
      <w:proofErr w:type="spellEnd"/>
      <w:r w:rsidRPr="00D11BC7">
        <w:rPr>
          <w:rFonts w:ascii="Times New Roman" w:hAnsi="Times New Roman"/>
          <w:sz w:val="24"/>
          <w:szCs w:val="24"/>
        </w:rPr>
        <w:t>.</w:t>
      </w:r>
    </w:p>
    <w:p w:rsidR="005D1A35" w:rsidRPr="005D1A35" w:rsidRDefault="005D1A35" w:rsidP="00617D38">
      <w:pPr>
        <w:pStyle w:val="a3"/>
        <w:shd w:val="clear" w:color="auto" w:fill="FFFFFF"/>
        <w:spacing w:before="30" w:beforeAutospacing="0" w:after="3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  <w:r w:rsidRPr="005D1A3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В рамках реализации национального проекта «Образование» в 2021 году в школе состоялось открытие Центра образования естественнонаучного профиля  «Точка роста».</w:t>
      </w:r>
      <w:r w:rsidRPr="005D1A35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5D1A35">
        <w:rPr>
          <w:rFonts w:asciiTheme="minorHAnsi" w:hAnsiTheme="minorHAnsi" w:cstheme="minorHAnsi"/>
          <w:color w:val="000000"/>
          <w:sz w:val="24"/>
          <w:szCs w:val="24"/>
        </w:rPr>
        <w:t>Для успешного его функционирования предшествовала определенная работа по подготовке помещений, обучению кадров, укреплению информационной базы общеобразовательного учреждения в соответствии с методическими рекомендациями «По созданию мест для реализации основных и дополнительных общеобразовательных программ цифрового, естественнонаучного, технического и гуманитарного профилей в образовательных организациях, расположенных в сельской местности и малых городах».</w:t>
      </w:r>
      <w:proofErr w:type="gramEnd"/>
    </w:p>
    <w:p w:rsidR="005D1A35" w:rsidRPr="005D1A35" w:rsidRDefault="005D1A35" w:rsidP="00617D38">
      <w:pPr>
        <w:shd w:val="clear" w:color="auto" w:fill="FFFFFF"/>
        <w:spacing w:before="30" w:beforeAutospacing="0" w:after="30" w:afterAutospacing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 </w:t>
      </w:r>
      <w:r w:rsidRPr="005D1A35">
        <w:rPr>
          <w:rFonts w:eastAsia="Times New Roman" w:cstheme="minorHAnsi"/>
          <w:color w:val="000000"/>
          <w:sz w:val="24"/>
          <w:szCs w:val="24"/>
          <w:lang w:val="ru-RU" w:eastAsia="ru-RU"/>
        </w:rPr>
        <w:t>Центр «Точка роста» представляет собой принципиально новое образовательное пространство, оформленное в едином стиле и оснащенное современным оборудованием. Исп</w:t>
      </w:r>
      <w:r>
        <w:rPr>
          <w:rFonts w:eastAsia="Times New Roman" w:cstheme="minorHAnsi"/>
          <w:color w:val="000000"/>
          <w:sz w:val="24"/>
          <w:szCs w:val="24"/>
          <w:lang w:val="ru-RU" w:eastAsia="ru-RU"/>
        </w:rPr>
        <w:t>ользуется оно в трех областях: «Химия». «Физика», «Биология»</w:t>
      </w:r>
      <w:r w:rsidRPr="005D1A35">
        <w:rPr>
          <w:rFonts w:eastAsia="Times New Roman" w:cstheme="minorHAnsi"/>
          <w:color w:val="000000"/>
          <w:sz w:val="24"/>
          <w:szCs w:val="24"/>
          <w:lang w:val="ru-RU" w:eastAsia="ru-RU"/>
        </w:rPr>
        <w:t xml:space="preserve">. </w:t>
      </w:r>
    </w:p>
    <w:p w:rsidR="005D1A35" w:rsidRPr="005D1A35" w:rsidRDefault="005D1A35" w:rsidP="00617D38">
      <w:pPr>
        <w:pStyle w:val="a7"/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C4918" w:rsidRPr="007C4918" w:rsidRDefault="007C4918" w:rsidP="007C4918">
      <w:pPr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t xml:space="preserve">     В ОУ имеется отвечающая современным требованиям спортивная база для занятий физкультурой и спортом:</w:t>
      </w:r>
    </w:p>
    <w:p w:rsidR="007C4918" w:rsidRPr="007C4918" w:rsidRDefault="007C4918" w:rsidP="007C4918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t xml:space="preserve">спортивный  зал  18х9 м.,  оснащенный  двумя  гимнастическими  </w:t>
      </w:r>
      <w:proofErr w:type="spellStart"/>
      <w:r w:rsidRPr="007C4918">
        <w:rPr>
          <w:rFonts w:ascii="Times New Roman" w:hAnsi="Times New Roman" w:cs="Times New Roman"/>
          <w:lang w:val="ru-RU"/>
        </w:rPr>
        <w:t>лест-ницами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 навесным  оборудованием  (навесные  перекладины – 10 </w:t>
      </w:r>
      <w:proofErr w:type="spellStart"/>
      <w:proofErr w:type="gram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proofErr w:type="gramEnd"/>
      <w:r w:rsidRPr="007C4918">
        <w:rPr>
          <w:rFonts w:ascii="Times New Roman" w:hAnsi="Times New Roman" w:cs="Times New Roman"/>
          <w:lang w:val="ru-RU"/>
        </w:rPr>
        <w:t xml:space="preserve">,  навесные  брусья – 10 </w:t>
      </w:r>
      <w:proofErr w:type="spell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 гимнастической  перекладиной – 1 </w:t>
      </w:r>
      <w:proofErr w:type="spell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7C4918">
        <w:rPr>
          <w:rFonts w:ascii="Times New Roman" w:hAnsi="Times New Roman" w:cs="Times New Roman"/>
          <w:lang w:val="ru-RU"/>
        </w:rPr>
        <w:t>гим-настическим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  конем – 1 </w:t>
      </w:r>
      <w:proofErr w:type="spell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 гимнастическим – козлом,  </w:t>
      </w:r>
      <w:proofErr w:type="spellStart"/>
      <w:r w:rsidRPr="007C4918">
        <w:rPr>
          <w:rFonts w:ascii="Times New Roman" w:hAnsi="Times New Roman" w:cs="Times New Roman"/>
          <w:lang w:val="ru-RU"/>
        </w:rPr>
        <w:t>гимнастиче-скими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  мостиками – 2 </w:t>
      </w:r>
      <w:proofErr w:type="spell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 баскетбольными  щитами – 4 </w:t>
      </w:r>
      <w:proofErr w:type="spell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7C4918">
        <w:rPr>
          <w:rFonts w:ascii="Times New Roman" w:hAnsi="Times New Roman" w:cs="Times New Roman"/>
          <w:lang w:val="ru-RU"/>
        </w:rPr>
        <w:t>гимнасти-ческими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  бревнами – 2шт,  гимнастическими  брусьями – 1 </w:t>
      </w:r>
      <w:proofErr w:type="spellStart"/>
      <w:r w:rsidRPr="007C4918">
        <w:rPr>
          <w:rFonts w:ascii="Times New Roman" w:hAnsi="Times New Roman" w:cs="Times New Roman"/>
          <w:lang w:val="ru-RU"/>
        </w:rPr>
        <w:t>шт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,  </w:t>
      </w:r>
      <w:proofErr w:type="spellStart"/>
      <w:r w:rsidRPr="007C4918">
        <w:rPr>
          <w:rFonts w:ascii="Times New Roman" w:hAnsi="Times New Roman" w:cs="Times New Roman"/>
          <w:lang w:val="ru-RU"/>
        </w:rPr>
        <w:t>теннис-ные</w:t>
      </w:r>
      <w:proofErr w:type="spellEnd"/>
      <w:r w:rsidRPr="007C4918">
        <w:rPr>
          <w:rFonts w:ascii="Times New Roman" w:hAnsi="Times New Roman" w:cs="Times New Roman"/>
          <w:lang w:val="ru-RU"/>
        </w:rPr>
        <w:t xml:space="preserve">  столы – 2 шт.;</w:t>
      </w:r>
    </w:p>
    <w:p w:rsidR="007C4918" w:rsidRPr="007C4918" w:rsidRDefault="007C4918" w:rsidP="007C4918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t xml:space="preserve">спортивный  инвентарь: мячи:  футбольные,  волейбольные,  </w:t>
      </w:r>
      <w:proofErr w:type="spellStart"/>
      <w:proofErr w:type="gramStart"/>
      <w:r w:rsidRPr="007C4918">
        <w:rPr>
          <w:rFonts w:ascii="Times New Roman" w:hAnsi="Times New Roman" w:cs="Times New Roman"/>
          <w:lang w:val="ru-RU"/>
        </w:rPr>
        <w:t>баскет-больные</w:t>
      </w:r>
      <w:proofErr w:type="spellEnd"/>
      <w:proofErr w:type="gramEnd"/>
      <w:r w:rsidRPr="007C4918">
        <w:rPr>
          <w:rFonts w:ascii="Times New Roman" w:hAnsi="Times New Roman" w:cs="Times New Roman"/>
          <w:lang w:val="ru-RU"/>
        </w:rPr>
        <w:t>,  гандбольные,  набивные,  гимнастические  обручи;</w:t>
      </w:r>
    </w:p>
    <w:p w:rsidR="007C4918" w:rsidRPr="007C4918" w:rsidRDefault="007C4918" w:rsidP="007C4918">
      <w:pPr>
        <w:numPr>
          <w:ilvl w:val="0"/>
          <w:numId w:val="33"/>
        </w:num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lastRenderedPageBreak/>
        <w:t>плоскостные  сооружения: ямы  для  прыжков  в  высоту  и  длину;</w:t>
      </w:r>
    </w:p>
    <w:p w:rsidR="007C4918" w:rsidRPr="00204310" w:rsidRDefault="007C4918" w:rsidP="00204310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lang w:val="ru-RU"/>
        </w:rPr>
        <w:t xml:space="preserve">площадки  для  игры  в  волейбол,  баскетбол,  ручной  мяч; футбольное </w:t>
      </w:r>
      <w:r w:rsidR="00204310">
        <w:rPr>
          <w:rFonts w:ascii="Times New Roman" w:hAnsi="Times New Roman" w:cs="Times New Roman"/>
          <w:lang w:val="ru-RU"/>
        </w:rPr>
        <w:t xml:space="preserve"> поле,</w:t>
      </w:r>
    </w:p>
    <w:p w:rsidR="007C4918" w:rsidRPr="007C4918" w:rsidRDefault="00204310" w:rsidP="00204310">
      <w:p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  <w:r w:rsidRPr="00204310">
        <w:rPr>
          <w:rFonts w:ascii="Times New Roman" w:hAnsi="Times New Roman" w:cs="Times New Roman"/>
          <w:lang w:val="ru-RU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</w:t>
      </w:r>
      <w:r w:rsidR="007C4918" w:rsidRPr="007C4918">
        <w:rPr>
          <w:rFonts w:ascii="Times New Roman" w:hAnsi="Times New Roman" w:cs="Times New Roman"/>
          <w:lang w:val="ru-RU"/>
        </w:rPr>
        <w:t xml:space="preserve"> гимнастический  городок</w:t>
      </w:r>
      <w:proofErr w:type="gramStart"/>
      <w:r w:rsidR="007C4918" w:rsidRPr="007C4918">
        <w:rPr>
          <w:rFonts w:ascii="Times New Roman" w:hAnsi="Times New Roman" w:cs="Times New Roman"/>
          <w:lang w:val="ru-RU"/>
        </w:rPr>
        <w:t xml:space="preserve">  .</w:t>
      </w:r>
      <w:proofErr w:type="gramEnd"/>
    </w:p>
    <w:p w:rsidR="007C4918" w:rsidRPr="007C4918" w:rsidRDefault="007C4918" w:rsidP="00204310">
      <w:pPr>
        <w:spacing w:before="0" w:beforeAutospacing="0" w:after="0" w:afterAutospacing="0"/>
        <w:ind w:right="-12"/>
        <w:jc w:val="center"/>
        <w:rPr>
          <w:rFonts w:ascii="Times New Roman" w:hAnsi="Times New Roman" w:cs="Times New Roman"/>
          <w:b/>
          <w:color w:val="373737"/>
          <w:lang w:val="ru-RU"/>
        </w:rPr>
      </w:pPr>
    </w:p>
    <w:p w:rsidR="007C4918" w:rsidRPr="007C4918" w:rsidRDefault="007C4918" w:rsidP="007C4918">
      <w:pPr>
        <w:ind w:right="-12"/>
        <w:jc w:val="center"/>
        <w:rPr>
          <w:rFonts w:ascii="Times New Roman" w:hAnsi="Times New Roman" w:cs="Times New Roman"/>
          <w:b/>
          <w:color w:val="373737"/>
          <w:lang w:val="ru-RU"/>
        </w:rPr>
      </w:pPr>
    </w:p>
    <w:p w:rsidR="007C4918" w:rsidRPr="007C4918" w:rsidRDefault="007C4918" w:rsidP="007C4918">
      <w:pPr>
        <w:ind w:right="-12"/>
        <w:jc w:val="both"/>
        <w:rPr>
          <w:rFonts w:ascii="Times New Roman" w:hAnsi="Times New Roman" w:cs="Times New Roman"/>
          <w:lang w:val="ru-RU"/>
        </w:rPr>
      </w:pPr>
      <w:r w:rsidRPr="007C4918">
        <w:rPr>
          <w:rFonts w:ascii="Times New Roman" w:hAnsi="Times New Roman" w:cs="Times New Roman"/>
          <w:b/>
          <w:color w:val="FF0000"/>
          <w:lang w:val="ru-RU"/>
        </w:rPr>
        <w:t xml:space="preserve">        </w:t>
      </w:r>
      <w:r w:rsidRPr="007C4918">
        <w:rPr>
          <w:rFonts w:ascii="Times New Roman" w:hAnsi="Times New Roman" w:cs="Times New Roman"/>
          <w:lang w:val="ru-RU"/>
        </w:rPr>
        <w:t>Использование ТСО и КТ в образовательном процессе ОУ, в управлении ОУ: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подготовка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D11BC7">
        <w:rPr>
          <w:rFonts w:ascii="Times New Roman" w:hAnsi="Times New Roman"/>
          <w:sz w:val="24"/>
          <w:szCs w:val="24"/>
        </w:rPr>
        <w:t>урокам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7C4918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C4918">
        <w:rPr>
          <w:rFonts w:ascii="Times New Roman" w:hAnsi="Times New Roman"/>
          <w:sz w:val="24"/>
          <w:szCs w:val="24"/>
          <w:lang w:val="ru-RU"/>
        </w:rPr>
        <w:t>обучение обучающихся на уроках информатики;</w:t>
      </w:r>
      <w:proofErr w:type="gramEnd"/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внеклассные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спортивные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районные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мероприятия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доступ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D11BC7">
        <w:rPr>
          <w:rFonts w:ascii="Times New Roman" w:hAnsi="Times New Roman"/>
          <w:sz w:val="24"/>
          <w:szCs w:val="24"/>
        </w:rPr>
        <w:t>сети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7C4918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  <w:lang w:val="ru-RU"/>
        </w:rPr>
      </w:pPr>
      <w:r w:rsidRPr="007C4918">
        <w:rPr>
          <w:rFonts w:ascii="Times New Roman" w:hAnsi="Times New Roman"/>
          <w:sz w:val="24"/>
          <w:szCs w:val="24"/>
          <w:lang w:val="ru-RU"/>
        </w:rPr>
        <w:t xml:space="preserve">работа в системе «Электронный дневник», «Электронный журнал»;                       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оформление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документации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BC7">
        <w:rPr>
          <w:rFonts w:ascii="Times New Roman" w:hAnsi="Times New Roman"/>
          <w:sz w:val="24"/>
          <w:szCs w:val="24"/>
        </w:rPr>
        <w:t>создание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презентационных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материалов</w:t>
      </w:r>
      <w:proofErr w:type="spellEnd"/>
      <w:r w:rsidRPr="00D11BC7">
        <w:rPr>
          <w:rFonts w:ascii="Times New Roman" w:hAnsi="Times New Roman"/>
          <w:sz w:val="24"/>
          <w:szCs w:val="24"/>
        </w:rPr>
        <w:t>;</w:t>
      </w:r>
    </w:p>
    <w:p w:rsidR="007C4918" w:rsidRPr="00D11BC7" w:rsidRDefault="007C4918" w:rsidP="007C4918">
      <w:pPr>
        <w:pStyle w:val="a7"/>
        <w:numPr>
          <w:ilvl w:val="0"/>
          <w:numId w:val="34"/>
        </w:numPr>
        <w:spacing w:before="0" w:beforeAutospacing="0" w:after="0" w:afterAutospacing="0"/>
        <w:ind w:right="-12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11BC7">
        <w:rPr>
          <w:rFonts w:ascii="Times New Roman" w:hAnsi="Times New Roman"/>
          <w:sz w:val="24"/>
          <w:szCs w:val="24"/>
        </w:rPr>
        <w:t>создание</w:t>
      </w:r>
      <w:proofErr w:type="spellEnd"/>
      <w:proofErr w:type="gram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базы</w:t>
      </w:r>
      <w:proofErr w:type="spellEnd"/>
      <w:r w:rsidRPr="00D11B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BC7">
        <w:rPr>
          <w:rFonts w:ascii="Times New Roman" w:hAnsi="Times New Roman"/>
          <w:sz w:val="24"/>
          <w:szCs w:val="24"/>
        </w:rPr>
        <w:t>данных</w:t>
      </w:r>
      <w:proofErr w:type="spellEnd"/>
      <w:r w:rsidRPr="00D11BC7">
        <w:rPr>
          <w:rFonts w:ascii="Times New Roman" w:hAnsi="Times New Roman"/>
          <w:sz w:val="24"/>
          <w:szCs w:val="24"/>
        </w:rPr>
        <w:t>.</w:t>
      </w:r>
    </w:p>
    <w:p w:rsidR="00FB05A2" w:rsidRPr="00F90667" w:rsidRDefault="00F906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данных, полученных в результате опроса педагогов </w:t>
      </w:r>
      <w:proofErr w:type="gramStart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2021 года, показывает положительную динамику в сравнении с 2020 годом по следующим позициям:</w:t>
      </w:r>
    </w:p>
    <w:p w:rsidR="00FB05A2" w:rsidRPr="00617D38" w:rsidRDefault="00F90667" w:rsidP="00617D38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17D38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оснащение МБОУ </w:t>
      </w:r>
      <w:r w:rsidR="00617D38" w:rsidRPr="00617D38">
        <w:rPr>
          <w:rFonts w:hAnsi="Times New Roman" w:cs="Times New Roman"/>
          <w:color w:val="000000"/>
          <w:sz w:val="24"/>
          <w:szCs w:val="24"/>
          <w:lang w:val="ru-RU"/>
        </w:rPr>
        <w:t xml:space="preserve"> Григорьевской </w:t>
      </w:r>
      <w:proofErr w:type="spellStart"/>
      <w:r w:rsidR="00617D38" w:rsidRPr="00617D38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proofErr w:type="spellEnd"/>
      <w:r w:rsidRPr="00617D38">
        <w:rPr>
          <w:rFonts w:hAnsi="Times New Roman" w:cs="Times New Roman"/>
          <w:color w:val="000000"/>
          <w:sz w:val="24"/>
          <w:szCs w:val="24"/>
          <w:lang w:val="ru-RU"/>
        </w:rPr>
        <w:t xml:space="preserve"> позволяет обеспечить реализацию основных образовательных программ</w:t>
      </w:r>
      <w:proofErr w:type="gramStart"/>
      <w:r w:rsidRPr="00617D3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17D38" w:rsidRPr="00617D38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FB05A2" w:rsidRPr="00617D38" w:rsidRDefault="00FB05A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B05A2" w:rsidRDefault="00204310" w:rsidP="00617D38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>
        <w:rPr>
          <w:b/>
          <w:bCs/>
          <w:color w:val="252525"/>
          <w:spacing w:val="-2"/>
          <w:sz w:val="48"/>
          <w:szCs w:val="48"/>
          <w:lang w:val="ru-RU"/>
        </w:rPr>
        <w:t xml:space="preserve">    </w:t>
      </w:r>
      <w:r w:rsidR="00F90667" w:rsidRPr="00F90667">
        <w:rPr>
          <w:b/>
          <w:bCs/>
          <w:color w:val="252525"/>
          <w:spacing w:val="-2"/>
          <w:sz w:val="48"/>
          <w:szCs w:val="48"/>
          <w:lang w:val="ru-RU"/>
        </w:rPr>
        <w:t>СТАТИСТИЧЕСКАЯ ЧАСТЬ</w:t>
      </w:r>
    </w:p>
    <w:p w:rsidR="003F1575" w:rsidRPr="00F90667" w:rsidRDefault="003F1575" w:rsidP="003F157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3F1575" w:rsidRPr="003F1575" w:rsidRDefault="003F1575" w:rsidP="003F157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31 декабря 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90667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tbl>
      <w:tblPr>
        <w:tblpPr w:leftFromText="180" w:rightFromText="180" w:vertAnchor="text" w:horzAnchor="margin" w:tblpXSpec="center" w:tblpY="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4218"/>
      </w:tblGrid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Показатели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Единица измерения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Образовательная деятельность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Общая численность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tabs>
                <w:tab w:val="left" w:pos="2625"/>
                <w:tab w:val="center" w:pos="4527"/>
              </w:tabs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 человек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24 человек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28 человек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человек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успевающих на "4" и "5" по результатам промежуточной аттестации, в общей численности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20 человек/36 %</w:t>
            </w:r>
          </w:p>
        </w:tc>
      </w:tr>
      <w:tr w:rsidR="003F1575" w:rsidRPr="00617D38" w:rsidTr="003F1575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3,7</w:t>
            </w:r>
          </w:p>
        </w:tc>
      </w:tr>
      <w:tr w:rsidR="003F1575" w:rsidRPr="00617D38" w:rsidTr="003F1575">
        <w:trPr>
          <w:trHeight w:val="78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3,2</w:t>
            </w:r>
          </w:p>
        </w:tc>
      </w:tr>
      <w:tr w:rsidR="003F1575" w:rsidRPr="00617D38" w:rsidTr="003F1575">
        <w:trPr>
          <w:trHeight w:val="78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63 балла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 баллов</w:t>
            </w:r>
          </w:p>
        </w:tc>
      </w:tr>
      <w:tr w:rsidR="003F1575" w:rsidRPr="00617D38" w:rsidTr="003F1575">
        <w:trPr>
          <w:trHeight w:val="22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 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1/17%</w:t>
            </w:r>
          </w:p>
        </w:tc>
      </w:tr>
      <w:tr w:rsidR="003F1575" w:rsidRPr="00617D38" w:rsidTr="003F1575">
        <w:trPr>
          <w:trHeight w:val="22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0человек/0%</w:t>
            </w:r>
          </w:p>
        </w:tc>
      </w:tr>
      <w:tr w:rsidR="003F1575" w:rsidRPr="00617D38" w:rsidTr="003F1575">
        <w:trPr>
          <w:trHeight w:val="228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22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человек/17 %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218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41человек/ 75 %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218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15человек/ 27%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Регионального уровня</w:t>
            </w:r>
          </w:p>
        </w:tc>
        <w:tc>
          <w:tcPr>
            <w:tcW w:w="4218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  0%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Федерального уровня</w:t>
            </w:r>
          </w:p>
        </w:tc>
        <w:tc>
          <w:tcPr>
            <w:tcW w:w="4218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  0%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Международного уровня</w:t>
            </w:r>
          </w:p>
        </w:tc>
        <w:tc>
          <w:tcPr>
            <w:tcW w:w="4218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 человек/ 18 %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человек/0%</w:t>
            </w:r>
          </w:p>
        </w:tc>
      </w:tr>
      <w:tr w:rsidR="003F1575" w:rsidRPr="00617D38" w:rsidTr="003F1575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человек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человек/100 %</w:t>
            </w:r>
          </w:p>
        </w:tc>
      </w:tr>
      <w:tr w:rsidR="003F1575" w:rsidRPr="00617D38" w:rsidTr="003F1575">
        <w:trPr>
          <w:trHeight w:val="18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человек/100%</w:t>
            </w:r>
          </w:p>
        </w:tc>
      </w:tr>
      <w:tr w:rsidR="003F1575" w:rsidRPr="00617D38" w:rsidTr="003F1575">
        <w:trPr>
          <w:trHeight w:val="15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18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 человек/0 %</w:t>
            </w:r>
          </w:p>
        </w:tc>
      </w:tr>
      <w:tr w:rsidR="003F1575" w:rsidRPr="00617D38" w:rsidTr="003F1575">
        <w:trPr>
          <w:trHeight w:val="22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 человек/60 %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Высшая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 человека /27 %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Первая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 человек/ 33%</w:t>
            </w:r>
          </w:p>
        </w:tc>
      </w:tr>
      <w:tr w:rsidR="003F1575" w:rsidRPr="00617D38" w:rsidTr="003F1575">
        <w:trPr>
          <w:trHeight w:val="18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 человек/23%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 5 лет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человек/15%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Свыше 30 лет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человека/ 8%</w:t>
            </w:r>
          </w:p>
        </w:tc>
      </w:tr>
      <w:tr w:rsidR="003F1575" w:rsidRPr="00617D38" w:rsidTr="003F1575">
        <w:trPr>
          <w:trHeight w:val="195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человека/ 15%</w:t>
            </w:r>
          </w:p>
        </w:tc>
      </w:tr>
      <w:tr w:rsidR="003F1575" w:rsidRPr="00617D38" w:rsidTr="003F1575">
        <w:trPr>
          <w:trHeight w:val="183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 человека/15 %</w:t>
            </w:r>
          </w:p>
        </w:tc>
      </w:tr>
      <w:tr w:rsidR="003F1575" w:rsidRPr="00617D38" w:rsidTr="003F1575">
        <w:trPr>
          <w:trHeight w:val="3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человек /93 %</w:t>
            </w:r>
          </w:p>
        </w:tc>
      </w:tr>
      <w:tr w:rsidR="003F1575" w:rsidRPr="00617D38" w:rsidTr="003F1575">
        <w:trPr>
          <w:trHeight w:val="301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административно-хозяйственных работников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 человек/93%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Инфраструктура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компьютеров в расчете на одного учащегося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0,5 единиц</w:t>
            </w:r>
          </w:p>
        </w:tc>
      </w:tr>
      <w:tr w:rsidR="003F1575" w:rsidRPr="00617D38" w:rsidTr="003F1575">
        <w:trPr>
          <w:trHeight w:val="1890"/>
        </w:trPr>
        <w:tc>
          <w:tcPr>
            <w:tcW w:w="5104" w:type="dxa"/>
            <w:shd w:val="clear" w:color="000000" w:fill="FFFFFF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114 единиц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да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Наличие читального зала библиотеки, в том числе: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1575" w:rsidRPr="00617D38" w:rsidTr="003F1575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1575" w:rsidRPr="00617D38" w:rsidTr="003F1575">
        <w:trPr>
          <w:trHeight w:val="39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proofErr w:type="spellStart"/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медиатекой</w:t>
            </w:r>
            <w:proofErr w:type="spellEnd"/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1575" w:rsidRPr="00617D38" w:rsidTr="003F1575">
        <w:trPr>
          <w:trHeight w:val="765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 контролируемой распечаткой бумажных материалов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нет</w:t>
            </w:r>
          </w:p>
        </w:tc>
      </w:tr>
      <w:tr w:rsidR="003F1575" w:rsidRPr="00617D38" w:rsidTr="003F1575">
        <w:trPr>
          <w:trHeight w:val="153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55 человек/100%</w:t>
            </w:r>
          </w:p>
        </w:tc>
      </w:tr>
      <w:tr w:rsidR="003F1575" w:rsidRPr="00617D38" w:rsidTr="003F1575">
        <w:trPr>
          <w:trHeight w:val="1140"/>
        </w:trPr>
        <w:tc>
          <w:tcPr>
            <w:tcW w:w="5104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218" w:type="dxa"/>
            <w:shd w:val="clear" w:color="auto" w:fill="auto"/>
            <w:hideMark/>
          </w:tcPr>
          <w:p w:rsidR="003F1575" w:rsidRPr="00617D38" w:rsidRDefault="003F1575" w:rsidP="003F1575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 кв</w:t>
            </w:r>
            <w:proofErr w:type="gramStart"/>
            <w:r w:rsidRPr="00617D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.м</w:t>
            </w:r>
            <w:proofErr w:type="gramEnd"/>
          </w:p>
        </w:tc>
      </w:tr>
    </w:tbl>
    <w:p w:rsidR="004A49EA" w:rsidRDefault="004A49EA" w:rsidP="004A49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4A49EA" w:rsidRPr="004A49EA" w:rsidRDefault="00204310" w:rsidP="004A49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Заключение. </w:t>
      </w:r>
    </w:p>
    <w:p w:rsidR="004A49EA" w:rsidRDefault="004A49EA" w:rsidP="004A49EA">
      <w:pPr>
        <w:tabs>
          <w:tab w:val="left" w:pos="9923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A49EA">
        <w:rPr>
          <w:rFonts w:ascii="Times New Roman" w:hAnsi="Times New Roman" w:cs="Times New Roman"/>
          <w:bCs/>
          <w:color w:val="000000"/>
          <w:lang w:val="ru-RU"/>
        </w:rPr>
        <w:t>1</w:t>
      </w:r>
      <w:r w:rsidRPr="004A49EA">
        <w:rPr>
          <w:rFonts w:ascii="Times New Roman" w:hAnsi="Times New Roman" w:cs="Times New Roman"/>
          <w:b/>
          <w:bCs/>
          <w:color w:val="002060"/>
          <w:lang w:val="ru-RU"/>
        </w:rPr>
        <w:t xml:space="preserve">. </w:t>
      </w:r>
      <w:r w:rsidRPr="004A49EA">
        <w:rPr>
          <w:rFonts w:ascii="Times New Roman" w:hAnsi="Times New Roman" w:cs="Times New Roman"/>
          <w:color w:val="000000"/>
          <w:lang w:val="ru-RU"/>
        </w:rPr>
        <w:t>Деятельность образовательной организации строится в соответствии с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>Федеральным законом от 29.12.2012 №273-ФЗ «Об образовании в Российской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>Федерации», нормативно-правовой базой, программно-целевыми установками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 xml:space="preserve">Министерства образования и науки Российской Федерации, </w:t>
      </w:r>
      <w:r>
        <w:rPr>
          <w:rFonts w:ascii="Times New Roman" w:hAnsi="Times New Roman" w:cs="Times New Roman"/>
          <w:color w:val="000000"/>
          <w:lang w:val="ru-RU"/>
        </w:rPr>
        <w:t xml:space="preserve">Ростовской </w:t>
      </w:r>
      <w:r w:rsidRPr="004A49EA">
        <w:rPr>
          <w:rFonts w:ascii="Times New Roman" w:hAnsi="Times New Roman" w:cs="Times New Roman"/>
          <w:color w:val="000000"/>
          <w:lang w:val="ru-RU"/>
        </w:rPr>
        <w:t>области.</w:t>
      </w:r>
    </w:p>
    <w:p w:rsid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2.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СП 2.4.3648-20 и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 позволяет реализовывать образовательные программы в полном объеме в соответствии с ФГОС общего образования.</w:t>
      </w:r>
    </w:p>
    <w:p w:rsidR="004A49EA" w:rsidRP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Pr="004A49EA">
        <w:rPr>
          <w:rFonts w:ascii="Times New Roman" w:hAnsi="Times New Roman" w:cs="Times New Roman"/>
          <w:color w:val="000000"/>
          <w:lang w:val="ru-RU"/>
        </w:rPr>
        <w:t xml:space="preserve">  Качество образовательных воздействий осуществляется за счет эффективного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>использования современных образовательных технологий, в том числе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 xml:space="preserve">информационно-коммуникационных и </w:t>
      </w:r>
      <w:proofErr w:type="spellStart"/>
      <w:r w:rsidRPr="004A49EA">
        <w:rPr>
          <w:rFonts w:ascii="Times New Roman" w:hAnsi="Times New Roman" w:cs="Times New Roman"/>
          <w:color w:val="000000"/>
          <w:lang w:val="ru-RU"/>
        </w:rPr>
        <w:t>метапредметной</w:t>
      </w:r>
      <w:proofErr w:type="spellEnd"/>
      <w:r w:rsidRPr="004A49EA">
        <w:rPr>
          <w:rFonts w:ascii="Times New Roman" w:hAnsi="Times New Roman" w:cs="Times New Roman"/>
          <w:color w:val="000000"/>
          <w:lang w:val="ru-RU"/>
        </w:rPr>
        <w:t xml:space="preserve"> технологии.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>Педагогический коллектив образовательной организации находится в постоянном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>творческом поиске новых, более интересных форм внеклассной и внеурочной</w:t>
      </w:r>
    </w:p>
    <w:p w:rsidR="004A49EA" w:rsidRP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A49EA">
        <w:rPr>
          <w:rFonts w:ascii="Times New Roman" w:hAnsi="Times New Roman" w:cs="Times New Roman"/>
          <w:color w:val="000000"/>
          <w:lang w:val="ru-RU"/>
        </w:rPr>
        <w:t>работы, через которые ребенок наиболее полно развивает свои творческие и</w:t>
      </w:r>
    </w:p>
    <w:p w:rsidR="004A49EA" w:rsidRP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 w:rsidRPr="004A49EA">
        <w:rPr>
          <w:rFonts w:ascii="Times New Roman" w:hAnsi="Times New Roman" w:cs="Times New Roman"/>
          <w:color w:val="000000"/>
          <w:lang w:val="ru-RU"/>
        </w:rPr>
        <w:t>спортивные способности.</w:t>
      </w:r>
    </w:p>
    <w:p w:rsid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4.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5.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Результаты ВПР показали среднее</w:t>
      </w:r>
      <w:r w:rsidR="00F90667">
        <w:rPr>
          <w:rFonts w:hAnsi="Times New Roman" w:cs="Times New Roman"/>
          <w:color w:val="000000"/>
          <w:sz w:val="24"/>
          <w:szCs w:val="24"/>
        </w:rPr>
        <w:t> 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качество подготовки </w:t>
      </w:r>
      <w:proofErr w:type="gramStart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Школы..</w:t>
      </w:r>
    </w:p>
    <w:p w:rsidR="00204310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</w:t>
      </w:r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рабочей группы по подготовке Школы к переходу на новые ФГОС НОО </w:t>
      </w:r>
      <w:proofErr w:type="gramStart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>и ООО</w:t>
      </w:r>
      <w:proofErr w:type="gramEnd"/>
      <w:r w:rsidR="00F90667" w:rsidRPr="00F90667">
        <w:rPr>
          <w:rFonts w:hAnsi="Times New Roman" w:cs="Times New Roman"/>
          <w:color w:val="000000"/>
          <w:sz w:val="24"/>
          <w:szCs w:val="24"/>
          <w:lang w:val="ru-RU"/>
        </w:rPr>
        <w:t xml:space="preserve"> можно оценить как хорошую</w:t>
      </w:r>
      <w:r w:rsidR="0020431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A49EA" w:rsidRP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A49EA">
        <w:rPr>
          <w:rFonts w:ascii="Times New Roman" w:hAnsi="Times New Roman" w:cs="Times New Roman"/>
          <w:color w:val="000000"/>
          <w:lang w:val="ru-RU"/>
        </w:rPr>
        <w:t>7.Уровень подготовки выпускников образовательной организации позволяет 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A49EA">
        <w:rPr>
          <w:rFonts w:ascii="Times New Roman" w:hAnsi="Times New Roman" w:cs="Times New Roman"/>
          <w:color w:val="000000"/>
          <w:lang w:val="ru-RU"/>
        </w:rPr>
        <w:t>продолжать образование в средних специальных и высших учебных заведениях</w:t>
      </w:r>
    </w:p>
    <w:p w:rsidR="004A49EA" w:rsidRPr="004A49EA" w:rsidRDefault="004A49EA" w:rsidP="004A49EA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A49EA" w:rsidRPr="00F90667" w:rsidRDefault="004A49EA" w:rsidP="004A49E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4A49EA" w:rsidRPr="00F90667" w:rsidSect="00E67921">
      <w:pgSz w:w="11907" w:h="16839"/>
      <w:pgMar w:top="426" w:right="1440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22E40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E0EB0"/>
    <w:multiLevelType w:val="hybridMultilevel"/>
    <w:tmpl w:val="287EE1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51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072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268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166C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F49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411C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456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7657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650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CB31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038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828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AD2ADB"/>
    <w:multiLevelType w:val="hybridMultilevel"/>
    <w:tmpl w:val="C758F3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17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C669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B264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9E08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E40A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C7F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25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4950C1"/>
    <w:multiLevelType w:val="hybridMultilevel"/>
    <w:tmpl w:val="934A17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52E09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6428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CB608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490C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153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7D17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B84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A1B1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8B75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0460820"/>
    <w:multiLevelType w:val="hybridMultilevel"/>
    <w:tmpl w:val="CC64B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A2252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636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9D0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1940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427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33"/>
  </w:num>
  <w:num w:numId="3">
    <w:abstractNumId w:val="16"/>
  </w:num>
  <w:num w:numId="4">
    <w:abstractNumId w:val="19"/>
  </w:num>
  <w:num w:numId="5">
    <w:abstractNumId w:val="8"/>
  </w:num>
  <w:num w:numId="6">
    <w:abstractNumId w:val="30"/>
  </w:num>
  <w:num w:numId="7">
    <w:abstractNumId w:val="12"/>
  </w:num>
  <w:num w:numId="8">
    <w:abstractNumId w:val="4"/>
  </w:num>
  <w:num w:numId="9">
    <w:abstractNumId w:val="24"/>
  </w:num>
  <w:num w:numId="10">
    <w:abstractNumId w:val="9"/>
  </w:num>
  <w:num w:numId="11">
    <w:abstractNumId w:val="0"/>
  </w:num>
  <w:num w:numId="12">
    <w:abstractNumId w:val="13"/>
  </w:num>
  <w:num w:numId="13">
    <w:abstractNumId w:val="31"/>
  </w:num>
  <w:num w:numId="14">
    <w:abstractNumId w:val="15"/>
  </w:num>
  <w:num w:numId="15">
    <w:abstractNumId w:val="18"/>
  </w:num>
  <w:num w:numId="16">
    <w:abstractNumId w:val="34"/>
  </w:num>
  <w:num w:numId="17">
    <w:abstractNumId w:val="20"/>
  </w:num>
  <w:num w:numId="18">
    <w:abstractNumId w:val="26"/>
  </w:num>
  <w:num w:numId="19">
    <w:abstractNumId w:val="2"/>
  </w:num>
  <w:num w:numId="20">
    <w:abstractNumId w:val="17"/>
  </w:num>
  <w:num w:numId="21">
    <w:abstractNumId w:val="21"/>
  </w:num>
  <w:num w:numId="22">
    <w:abstractNumId w:val="23"/>
  </w:num>
  <w:num w:numId="23">
    <w:abstractNumId w:val="37"/>
  </w:num>
  <w:num w:numId="24">
    <w:abstractNumId w:val="36"/>
  </w:num>
  <w:num w:numId="25">
    <w:abstractNumId w:val="25"/>
  </w:num>
  <w:num w:numId="26">
    <w:abstractNumId w:val="3"/>
  </w:num>
  <w:num w:numId="27">
    <w:abstractNumId w:val="7"/>
  </w:num>
  <w:num w:numId="28">
    <w:abstractNumId w:val="6"/>
  </w:num>
  <w:num w:numId="29">
    <w:abstractNumId w:val="28"/>
  </w:num>
  <w:num w:numId="30">
    <w:abstractNumId w:val="29"/>
  </w:num>
  <w:num w:numId="31">
    <w:abstractNumId w:val="22"/>
  </w:num>
  <w:num w:numId="32">
    <w:abstractNumId w:val="32"/>
  </w:num>
  <w:num w:numId="33">
    <w:abstractNumId w:val="1"/>
  </w:num>
  <w:num w:numId="34">
    <w:abstractNumId w:val="14"/>
  </w:num>
  <w:num w:numId="35">
    <w:abstractNumId w:val="27"/>
  </w:num>
  <w:num w:numId="36">
    <w:abstractNumId w:val="5"/>
  </w:num>
  <w:num w:numId="37">
    <w:abstractNumId w:val="35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3984"/>
    <w:rsid w:val="0006431B"/>
    <w:rsid w:val="00091372"/>
    <w:rsid w:val="000D1A02"/>
    <w:rsid w:val="00191AE6"/>
    <w:rsid w:val="001C6EEF"/>
    <w:rsid w:val="00204310"/>
    <w:rsid w:val="00235283"/>
    <w:rsid w:val="00271498"/>
    <w:rsid w:val="002C6982"/>
    <w:rsid w:val="002D33B1"/>
    <w:rsid w:val="002D3591"/>
    <w:rsid w:val="002D6222"/>
    <w:rsid w:val="002F5D8E"/>
    <w:rsid w:val="00300B37"/>
    <w:rsid w:val="0030193A"/>
    <w:rsid w:val="00312BC9"/>
    <w:rsid w:val="00316B21"/>
    <w:rsid w:val="003514A0"/>
    <w:rsid w:val="0035327E"/>
    <w:rsid w:val="00391BFC"/>
    <w:rsid w:val="003D4445"/>
    <w:rsid w:val="003F1575"/>
    <w:rsid w:val="004A49EA"/>
    <w:rsid w:val="004D2326"/>
    <w:rsid w:val="004F7E17"/>
    <w:rsid w:val="00525FE9"/>
    <w:rsid w:val="005A05CE"/>
    <w:rsid w:val="005A07D3"/>
    <w:rsid w:val="005D018A"/>
    <w:rsid w:val="005D1A35"/>
    <w:rsid w:val="00603AD8"/>
    <w:rsid w:val="00617D38"/>
    <w:rsid w:val="00632F83"/>
    <w:rsid w:val="00653AF6"/>
    <w:rsid w:val="0073093D"/>
    <w:rsid w:val="007550EE"/>
    <w:rsid w:val="007942DA"/>
    <w:rsid w:val="007C1E35"/>
    <w:rsid w:val="007C4918"/>
    <w:rsid w:val="00893CA7"/>
    <w:rsid w:val="008A6131"/>
    <w:rsid w:val="00914344"/>
    <w:rsid w:val="00997556"/>
    <w:rsid w:val="009C12DB"/>
    <w:rsid w:val="00A655A3"/>
    <w:rsid w:val="00AE59EB"/>
    <w:rsid w:val="00B47D2A"/>
    <w:rsid w:val="00B73A5A"/>
    <w:rsid w:val="00BD334F"/>
    <w:rsid w:val="00C27BA5"/>
    <w:rsid w:val="00C40E22"/>
    <w:rsid w:val="00C452AB"/>
    <w:rsid w:val="00CE5BB6"/>
    <w:rsid w:val="00D56BF0"/>
    <w:rsid w:val="00D834EA"/>
    <w:rsid w:val="00DC344D"/>
    <w:rsid w:val="00DF1753"/>
    <w:rsid w:val="00E438A1"/>
    <w:rsid w:val="00E67921"/>
    <w:rsid w:val="00E70DA0"/>
    <w:rsid w:val="00EA2C90"/>
    <w:rsid w:val="00ED3B5C"/>
    <w:rsid w:val="00F01E19"/>
    <w:rsid w:val="00F90667"/>
    <w:rsid w:val="00FB0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F90667"/>
    <w:rPr>
      <w:b/>
      <w:bCs/>
      <w:i/>
      <w:iCs/>
      <w:color w:val="FF0000"/>
    </w:rPr>
  </w:style>
  <w:style w:type="paragraph" w:styleId="a3">
    <w:name w:val="Normal (Web)"/>
    <w:basedOn w:val="a"/>
    <w:uiPriority w:val="99"/>
    <w:unhideWhenUsed/>
    <w:rsid w:val="00F90667"/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002-">
    <w:name w:val="002-З"/>
    <w:basedOn w:val="a"/>
    <w:rsid w:val="00F90667"/>
    <w:pPr>
      <w:keepNext/>
      <w:spacing w:before="0" w:beforeAutospacing="0" w:after="0" w:afterAutospacing="0"/>
    </w:pPr>
    <w:rPr>
      <w:rFonts w:ascii="Times New Roman" w:eastAsia="Times New Roman" w:hAnsi="Times New Roman" w:cs="Times New Roman"/>
      <w:b/>
      <w:szCs w:val="24"/>
      <w:lang w:val="ru-RU" w:eastAsia="ru-RU"/>
    </w:rPr>
  </w:style>
  <w:style w:type="table" w:styleId="a4">
    <w:name w:val="Table Grid"/>
    <w:basedOn w:val="a1"/>
    <w:uiPriority w:val="59"/>
    <w:rsid w:val="00003984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07D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56E95-CA22-4425-ACC8-B5EE73E79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5080</TotalTime>
  <Pages>22</Pages>
  <Words>6460</Words>
  <Characters>36825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Пустовой СА</cp:lastModifiedBy>
  <cp:revision>23</cp:revision>
  <cp:lastPrinted>2022-03-30T13:07:00Z</cp:lastPrinted>
  <dcterms:created xsi:type="dcterms:W3CDTF">2011-11-02T04:15:00Z</dcterms:created>
  <dcterms:modified xsi:type="dcterms:W3CDTF">2022-04-08T07:46:00Z</dcterms:modified>
</cp:coreProperties>
</file>